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99D" w:rsidRPr="00423CEC" w:rsidRDefault="0078499D" w:rsidP="00C27FA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23CEC">
        <w:rPr>
          <w:rFonts w:ascii="Times New Roman" w:hAnsi="Times New Roman"/>
          <w:b/>
          <w:sz w:val="28"/>
          <w:szCs w:val="28"/>
        </w:rPr>
        <w:t>Законом закреплена обязанность заказчиков при осуществлении закупок обосновывать цену договора</w:t>
      </w:r>
    </w:p>
    <w:p w:rsidR="0078499D" w:rsidRPr="002A0496" w:rsidRDefault="0078499D" w:rsidP="00C27F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499D" w:rsidRPr="002A0496" w:rsidRDefault="0078499D" w:rsidP="00C27F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496">
        <w:rPr>
          <w:rFonts w:ascii="Times New Roman" w:hAnsi="Times New Roman"/>
          <w:sz w:val="28"/>
          <w:szCs w:val="28"/>
        </w:rPr>
        <w:t xml:space="preserve">Федеральным законом от 05.04.2021 № 86-ФЗ «О внесении изменений в статьи 2 и 4 Федерального закона от 18.07.2011 № 223-ФЗ «О закупках товаров, работ, услуг отдельными видами юридических лиц» (далее – Закон № 86-ФЗ), вступившим в силу 16.04.2021, закреплена обязанность заказчиков при осуществлении закупок обосновывать цену договора. </w:t>
      </w:r>
    </w:p>
    <w:p w:rsidR="0078499D" w:rsidRPr="002A0496" w:rsidRDefault="0078499D" w:rsidP="00C27F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496">
        <w:rPr>
          <w:rFonts w:ascii="Times New Roman" w:hAnsi="Times New Roman"/>
          <w:sz w:val="28"/>
          <w:szCs w:val="28"/>
        </w:rPr>
        <w:t xml:space="preserve">Положение о закупке, регламентирующее закупочную деятельность заказчика, должно включать в себя, в том числе, порядок определения и обоснования начальной (максимальной) цены договора, цены договора, заключаемого с единственным поставщиком (исполнителем, подрядчиком), включая порядок определения формулы цены, устанавливающей правила расчета сумм, подлежащих уплате заказчиком поставщику (исполнителю, подрядчику) в ходе исполнения договора, определения и обоснования цены единицы товара, работы, услуги, определения максимального значения цены договора. </w:t>
      </w:r>
    </w:p>
    <w:p w:rsidR="0078499D" w:rsidRPr="002A0496" w:rsidRDefault="0078499D" w:rsidP="00C27F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496">
        <w:rPr>
          <w:rFonts w:ascii="Times New Roman" w:hAnsi="Times New Roman"/>
          <w:sz w:val="28"/>
          <w:szCs w:val="28"/>
        </w:rPr>
        <w:t xml:space="preserve">Положения о закупках должны быть приведены в соответствие с внесенными изменениями и размещены в единой информационной системе в сфере закупок товаров, работ, услуг для обеспечения государственных и муниципальных нужд не позднее чем в течение девяноста дней со дня вступления в силу Закона № 86-ФЗ. </w:t>
      </w:r>
    </w:p>
    <w:p w:rsidR="0078499D" w:rsidRPr="002A0496" w:rsidRDefault="0078499D" w:rsidP="00C27F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496">
        <w:rPr>
          <w:rFonts w:ascii="Times New Roman" w:hAnsi="Times New Roman"/>
          <w:sz w:val="28"/>
          <w:szCs w:val="28"/>
        </w:rPr>
        <w:t>Положения о закупках, которые не будут соответствовать установленным требованиям, по истечении девяноста дней со дня вступления в силу Закона № 86-ФЗ считаются не размещенными в единой информационной системе. Закупки, извещения об осуществлении которых были размещены в единой информационной системе либо приглашения принять участие в которых были направлены до даты размещения положения о закупке в редакции указанного закона, но не позднее девяноста дней со дня его вступления в силу, завершаются по правилам, которые действовали на дату размещения такого извещения либо направления такого приглашения.</w:t>
      </w:r>
    </w:p>
    <w:p w:rsidR="0078499D" w:rsidRPr="002A0496" w:rsidRDefault="0078499D" w:rsidP="00C27F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499D" w:rsidRPr="002A0496" w:rsidRDefault="0078499D" w:rsidP="00C27F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496">
        <w:rPr>
          <w:rFonts w:ascii="Times New Roman" w:hAnsi="Times New Roman"/>
          <w:sz w:val="28"/>
          <w:szCs w:val="28"/>
        </w:rPr>
        <w:t>Информация подготовлена управлением по надзору за исполнением федерального законодательства</w:t>
      </w:r>
    </w:p>
    <w:p w:rsidR="0078499D" w:rsidRPr="002A0496" w:rsidRDefault="0078499D" w:rsidP="00C27F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499D" w:rsidRPr="002A0496" w:rsidRDefault="0078499D" w:rsidP="00C27F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496">
        <w:rPr>
          <w:rFonts w:ascii="Times New Roman" w:hAnsi="Times New Roman"/>
          <w:sz w:val="28"/>
          <w:szCs w:val="28"/>
        </w:rPr>
        <w:t>Установлена административная ответственность за нарушение требований в области обеспечения безопасности критической информационной инфраструктуры РФ</w:t>
      </w:r>
    </w:p>
    <w:p w:rsidR="0078499D" w:rsidRPr="002A0496" w:rsidRDefault="0078499D" w:rsidP="00C27F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499D" w:rsidRPr="002A0496" w:rsidRDefault="0078499D" w:rsidP="00C27F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496">
        <w:rPr>
          <w:rFonts w:ascii="Times New Roman" w:hAnsi="Times New Roman"/>
          <w:sz w:val="28"/>
          <w:szCs w:val="28"/>
        </w:rPr>
        <w:t>Федеральным законом от 26.05.2021 №141-ФЗ  Кодекс Российской Федерации об административных правонарушениях дополнен статьей 13.12.1.</w:t>
      </w:r>
    </w:p>
    <w:p w:rsidR="0078499D" w:rsidRPr="002A0496" w:rsidRDefault="0078499D" w:rsidP="00C27F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496">
        <w:rPr>
          <w:rFonts w:ascii="Times New Roman" w:hAnsi="Times New Roman"/>
          <w:sz w:val="28"/>
          <w:szCs w:val="28"/>
        </w:rPr>
        <w:t>Так, с 06 июня 2021 года нарушение требований к созданию систем безопасности значимых объектов критической информационной инфраструктуры РФ и обеспечению их функционирования либо требований по обеспечению безопасности значимых объектов критической информационной инфраструктуры РФ, установленных федеральными законами и принятыми в соответствии с ними иными нормативными правовыми актами РФ, если такие действия (бездействие) не содержат признаков уголовно наказуемого деяния, влечет наложение административного штрафа: на должностных лиц в размере от десяти тысяч до пятидесяти тысяч рублей; на юридических лиц - от пятидесяти тысяч до ста тысяч рублей.</w:t>
      </w:r>
    </w:p>
    <w:p w:rsidR="0078499D" w:rsidRPr="002A0496" w:rsidRDefault="0078499D" w:rsidP="00C27F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496">
        <w:rPr>
          <w:rFonts w:ascii="Times New Roman" w:hAnsi="Times New Roman"/>
          <w:sz w:val="28"/>
          <w:szCs w:val="28"/>
        </w:rPr>
        <w:t>Нарушение порядка информирования о компьютерных инцидентах, реагирования на них, принятия мер по ликвидации последствий компьютерных атак, проведенных в отношении значимых объектов критической информационной инфраструктуры РФ, установленного федеральными законами и принятыми в соответствии с ними иными нормативными правовыми актами РФ, влечет наложение административного штрафа: на должностных лиц в размере от десяти тысяч до пятидесяти тысяч рублей; на юридических лиц - от ста тысяч до пятисот тысяч рублей.</w:t>
      </w:r>
    </w:p>
    <w:p w:rsidR="0078499D" w:rsidRDefault="0078499D" w:rsidP="00C27F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496">
        <w:rPr>
          <w:rFonts w:ascii="Times New Roman" w:hAnsi="Times New Roman"/>
          <w:sz w:val="28"/>
          <w:szCs w:val="28"/>
        </w:rPr>
        <w:t>Также, введена административная ответственность за непредставление сведений, предусмотренных законодательством в области обеспечения безопасности критической информационной инфраструктуры РФ.</w:t>
      </w:r>
    </w:p>
    <w:p w:rsidR="0078499D" w:rsidRDefault="0078499D" w:rsidP="00C27F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499D" w:rsidRPr="00C27FAC" w:rsidRDefault="0078499D" w:rsidP="00C27FA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8499D" w:rsidRPr="00C27FAC" w:rsidRDefault="0078499D" w:rsidP="00C27FAC">
      <w:pPr>
        <w:spacing w:after="0" w:line="240" w:lineRule="auto"/>
        <w:jc w:val="both"/>
        <w:rPr>
          <w:b/>
        </w:rPr>
      </w:pPr>
      <w:r w:rsidRPr="00C27FAC">
        <w:rPr>
          <w:rFonts w:ascii="Times New Roman" w:hAnsi="Times New Roman"/>
          <w:b/>
          <w:sz w:val="28"/>
          <w:szCs w:val="28"/>
        </w:rPr>
        <w:t>Старший помощник прокурора                                            Голдобина В.С.</w:t>
      </w:r>
    </w:p>
    <w:p w:rsidR="0078499D" w:rsidRDefault="0078499D">
      <w:bookmarkStart w:id="0" w:name="_GoBack"/>
      <w:bookmarkEnd w:id="0"/>
    </w:p>
    <w:sectPr w:rsidR="0078499D" w:rsidSect="000D2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7B6E"/>
    <w:rsid w:val="000D278A"/>
    <w:rsid w:val="002936E1"/>
    <w:rsid w:val="002A0496"/>
    <w:rsid w:val="002C7B6E"/>
    <w:rsid w:val="00423CEC"/>
    <w:rsid w:val="006D4161"/>
    <w:rsid w:val="0078499D"/>
    <w:rsid w:val="00C27FAC"/>
    <w:rsid w:val="00DF3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CE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D41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D41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60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554</Words>
  <Characters>3163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Лисиченко Наталия Николаевна</dc:creator>
  <cp:keywords/>
  <dc:description/>
  <cp:lastModifiedBy>Admin</cp:lastModifiedBy>
  <cp:revision>5</cp:revision>
  <cp:lastPrinted>2021-06-11T12:52:00Z</cp:lastPrinted>
  <dcterms:created xsi:type="dcterms:W3CDTF">2021-06-11T12:45:00Z</dcterms:created>
  <dcterms:modified xsi:type="dcterms:W3CDTF">2021-06-28T04:50:00Z</dcterms:modified>
</cp:coreProperties>
</file>