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149" w:rsidRDefault="00262149" w:rsidP="00E80A02">
      <w:pPr>
        <w:widowControl w:val="0"/>
        <w:autoSpaceDE w:val="0"/>
        <w:autoSpaceDN w:val="0"/>
        <w:jc w:val="right"/>
        <w:rPr>
          <w:b/>
          <w:sz w:val="28"/>
          <w:szCs w:val="28"/>
        </w:rPr>
      </w:pPr>
      <w:r>
        <w:rPr>
          <w:b/>
          <w:sz w:val="28"/>
          <w:szCs w:val="28"/>
        </w:rPr>
        <w:t>Форма №5</w:t>
      </w:r>
    </w:p>
    <w:p w:rsidR="00262149" w:rsidRDefault="00262149" w:rsidP="00E80A02">
      <w:pPr>
        <w:widowControl w:val="0"/>
        <w:autoSpaceDE w:val="0"/>
        <w:autoSpaceDN w:val="0"/>
        <w:jc w:val="right"/>
        <w:rPr>
          <w:b/>
          <w:sz w:val="28"/>
          <w:szCs w:val="28"/>
        </w:rPr>
      </w:pPr>
    </w:p>
    <w:p w:rsidR="00262149" w:rsidRPr="00E80A02" w:rsidRDefault="00262149" w:rsidP="00E80A02">
      <w:pPr>
        <w:widowControl w:val="0"/>
        <w:autoSpaceDE w:val="0"/>
        <w:autoSpaceDN w:val="0"/>
        <w:jc w:val="center"/>
        <w:rPr>
          <w:b/>
          <w:sz w:val="26"/>
          <w:szCs w:val="26"/>
        </w:rPr>
      </w:pPr>
      <w:r w:rsidRPr="00E80A02">
        <w:rPr>
          <w:b/>
          <w:sz w:val="26"/>
          <w:szCs w:val="26"/>
        </w:rPr>
        <w:t>Уведомление</w:t>
      </w:r>
    </w:p>
    <w:p w:rsidR="00262149" w:rsidRPr="00E80A02" w:rsidRDefault="00262149" w:rsidP="00E80A02">
      <w:pPr>
        <w:widowControl w:val="0"/>
        <w:autoSpaceDE w:val="0"/>
        <w:autoSpaceDN w:val="0"/>
        <w:jc w:val="center"/>
        <w:rPr>
          <w:b/>
          <w:sz w:val="26"/>
          <w:szCs w:val="26"/>
        </w:rPr>
      </w:pPr>
      <w:r w:rsidRPr="00E80A02">
        <w:rPr>
          <w:b/>
          <w:sz w:val="26"/>
          <w:szCs w:val="26"/>
        </w:rPr>
        <w:t>о проведении публичных консультаций посредством сбора</w:t>
      </w:r>
    </w:p>
    <w:p w:rsidR="00262149" w:rsidRPr="00E80A02" w:rsidRDefault="00262149" w:rsidP="00E80A02">
      <w:pPr>
        <w:widowControl w:val="0"/>
        <w:autoSpaceDE w:val="0"/>
        <w:autoSpaceDN w:val="0"/>
        <w:jc w:val="center"/>
        <w:rPr>
          <w:b/>
          <w:sz w:val="26"/>
          <w:szCs w:val="26"/>
        </w:rPr>
      </w:pPr>
      <w:r w:rsidRPr="00E80A02">
        <w:rPr>
          <w:b/>
          <w:sz w:val="26"/>
          <w:szCs w:val="26"/>
        </w:rPr>
        <w:t>замечаний и предложений организаций и граждан в рамках</w:t>
      </w:r>
    </w:p>
    <w:p w:rsidR="00262149" w:rsidRPr="00E80A02" w:rsidRDefault="00262149" w:rsidP="00E80A02">
      <w:pPr>
        <w:widowControl w:val="0"/>
        <w:autoSpaceDE w:val="0"/>
        <w:autoSpaceDN w:val="0"/>
        <w:jc w:val="center"/>
        <w:rPr>
          <w:b/>
          <w:sz w:val="26"/>
          <w:szCs w:val="26"/>
        </w:rPr>
      </w:pPr>
      <w:r w:rsidRPr="00E80A02">
        <w:rPr>
          <w:b/>
          <w:sz w:val="26"/>
          <w:szCs w:val="26"/>
        </w:rPr>
        <w:t>анализа проекта муниципального нормативного правового акта</w:t>
      </w:r>
    </w:p>
    <w:p w:rsidR="00262149" w:rsidRPr="00E80A02" w:rsidRDefault="00262149" w:rsidP="00E80A02">
      <w:pPr>
        <w:widowControl w:val="0"/>
        <w:autoSpaceDE w:val="0"/>
        <w:autoSpaceDN w:val="0"/>
        <w:jc w:val="center"/>
        <w:rPr>
          <w:sz w:val="26"/>
          <w:szCs w:val="26"/>
        </w:rPr>
      </w:pPr>
      <w:r w:rsidRPr="00E80A02">
        <w:rPr>
          <w:b/>
          <w:sz w:val="26"/>
          <w:szCs w:val="26"/>
        </w:rPr>
        <w:t>на предмет его влияния на конкуренцию</w:t>
      </w:r>
    </w:p>
    <w:p w:rsidR="00262149" w:rsidRPr="00E80A02" w:rsidRDefault="00262149" w:rsidP="00E80A02">
      <w:pPr>
        <w:widowControl w:val="0"/>
        <w:autoSpaceDE w:val="0"/>
        <w:autoSpaceDN w:val="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A0"/>
      </w:tblPr>
      <w:tblGrid>
        <w:gridCol w:w="9071"/>
      </w:tblGrid>
      <w:tr w:rsidR="00262149" w:rsidRPr="00E80A02" w:rsidTr="00C67BCA">
        <w:tc>
          <w:tcPr>
            <w:tcW w:w="9071" w:type="dxa"/>
            <w:vAlign w:val="bottom"/>
          </w:tcPr>
          <w:p w:rsidR="00262149" w:rsidRPr="00E80A02" w:rsidRDefault="00262149" w:rsidP="00C67BCA">
            <w:pPr>
              <w:widowControl w:val="0"/>
              <w:autoSpaceDE w:val="0"/>
              <w:autoSpaceDN w:val="0"/>
              <w:jc w:val="center"/>
              <w:rPr>
                <w:sz w:val="26"/>
                <w:szCs w:val="26"/>
              </w:rPr>
            </w:pPr>
            <w:r w:rsidRPr="00E80A02">
              <w:rPr>
                <w:sz w:val="26"/>
                <w:szCs w:val="26"/>
              </w:rPr>
              <w:t>Администрация муниципального района «Корочанский район»</w:t>
            </w:r>
          </w:p>
          <w:p w:rsidR="00262149" w:rsidRPr="00E80A02" w:rsidRDefault="00262149" w:rsidP="00C67BCA">
            <w:pPr>
              <w:widowControl w:val="0"/>
              <w:autoSpaceDE w:val="0"/>
              <w:autoSpaceDN w:val="0"/>
              <w:jc w:val="center"/>
              <w:rPr>
                <w:sz w:val="26"/>
                <w:szCs w:val="26"/>
              </w:rPr>
            </w:pPr>
            <w:r w:rsidRPr="00E80A02">
              <w:rPr>
                <w:sz w:val="26"/>
                <w:szCs w:val="26"/>
              </w:rPr>
              <w:t>уведомляет о проведении публичных консультаций посредством сбора замечаний и предложений организаций и граждан по проекту</w:t>
            </w:r>
          </w:p>
          <w:p w:rsidR="00262149" w:rsidRPr="00E80A02" w:rsidRDefault="00262149" w:rsidP="00E80A02">
            <w:pPr>
              <w:widowControl w:val="0"/>
              <w:autoSpaceDE w:val="0"/>
              <w:autoSpaceDN w:val="0"/>
              <w:jc w:val="center"/>
              <w:rPr>
                <w:sz w:val="26"/>
                <w:szCs w:val="26"/>
              </w:rPr>
            </w:pPr>
            <w:r>
              <w:rPr>
                <w:sz w:val="26"/>
                <w:szCs w:val="26"/>
              </w:rPr>
              <w:t>«</w:t>
            </w:r>
            <w:r w:rsidRPr="00E80A02">
              <w:rPr>
                <w:sz w:val="26"/>
                <w:szCs w:val="26"/>
              </w:rPr>
              <w:t xml:space="preserve">О внесении изменений в постановление администрации муниципального района «Корочанский район» от 17 декабря 2018 года № </w:t>
            </w:r>
            <w:r>
              <w:rPr>
                <w:sz w:val="26"/>
                <w:szCs w:val="26"/>
              </w:rPr>
              <w:t>7</w:t>
            </w:r>
            <w:r w:rsidRPr="00E80A02">
              <w:rPr>
                <w:sz w:val="26"/>
                <w:szCs w:val="26"/>
              </w:rPr>
              <w:t>21</w:t>
            </w:r>
            <w:r>
              <w:rPr>
                <w:sz w:val="26"/>
                <w:szCs w:val="26"/>
              </w:rPr>
              <w:t>»</w:t>
            </w:r>
          </w:p>
          <w:p w:rsidR="00262149" w:rsidRPr="00E80A02" w:rsidRDefault="00262149" w:rsidP="00C67BCA">
            <w:pPr>
              <w:widowControl w:val="0"/>
              <w:autoSpaceDE w:val="0"/>
              <w:autoSpaceDN w:val="0"/>
              <w:jc w:val="center"/>
              <w:rPr>
                <w:sz w:val="26"/>
                <w:szCs w:val="26"/>
                <w:u w:val="single"/>
              </w:rPr>
            </w:pPr>
            <w:r w:rsidRPr="00E80A02">
              <w:rPr>
                <w:sz w:val="26"/>
                <w:szCs w:val="26"/>
                <w:u w:val="single"/>
              </w:rPr>
              <w:t>(наименование муниципального нормативного правового акта администрации муниципального района «Корочанский район»)</w:t>
            </w:r>
          </w:p>
          <w:p w:rsidR="00262149" w:rsidRPr="00E80A02" w:rsidRDefault="00262149" w:rsidP="00C67BCA">
            <w:pPr>
              <w:widowControl w:val="0"/>
              <w:autoSpaceDE w:val="0"/>
              <w:autoSpaceDN w:val="0"/>
              <w:jc w:val="center"/>
              <w:rPr>
                <w:sz w:val="26"/>
                <w:szCs w:val="26"/>
              </w:rPr>
            </w:pPr>
            <w:r w:rsidRPr="00E80A02">
              <w:rPr>
                <w:sz w:val="26"/>
                <w:szCs w:val="26"/>
                <w:u w:val="single"/>
              </w:rPr>
              <w:t>на предмет его влияния на конкуренцию</w:t>
            </w:r>
          </w:p>
        </w:tc>
      </w:tr>
      <w:tr w:rsidR="00262149" w:rsidRPr="00E80A02" w:rsidTr="00C67BCA">
        <w:tc>
          <w:tcPr>
            <w:tcW w:w="9071" w:type="dxa"/>
            <w:vAlign w:val="bottom"/>
          </w:tcPr>
          <w:p w:rsidR="00262149" w:rsidRPr="00E80A02" w:rsidRDefault="00262149" w:rsidP="00C67BCA">
            <w:pPr>
              <w:widowControl w:val="0"/>
              <w:autoSpaceDE w:val="0"/>
              <w:autoSpaceDN w:val="0"/>
              <w:jc w:val="both"/>
              <w:rPr>
                <w:sz w:val="26"/>
                <w:szCs w:val="26"/>
              </w:rPr>
            </w:pPr>
            <w:r w:rsidRPr="00E80A02">
              <w:rPr>
                <w:sz w:val="26"/>
                <w:szCs w:val="26"/>
              </w:rPr>
              <w:t>В рамках публичных консультаций все заинтересованные лица могут направить свои замечания и предложения по проекту муниципального нормативного правового акта на предмет его влияния на конкуренцию.</w:t>
            </w:r>
          </w:p>
          <w:p w:rsidR="00262149" w:rsidRPr="00E80A02" w:rsidRDefault="00262149" w:rsidP="00C67BCA">
            <w:pPr>
              <w:widowControl w:val="0"/>
              <w:autoSpaceDE w:val="0"/>
              <w:autoSpaceDN w:val="0"/>
              <w:jc w:val="both"/>
              <w:rPr>
                <w:sz w:val="26"/>
                <w:szCs w:val="26"/>
              </w:rPr>
            </w:pPr>
            <w:r w:rsidRPr="00E80A02">
              <w:rPr>
                <w:sz w:val="26"/>
                <w:szCs w:val="26"/>
              </w:rPr>
              <w:t xml:space="preserve">Замечания и предложения принимаются по адресу: </w:t>
            </w:r>
            <w:r>
              <w:rPr>
                <w:sz w:val="26"/>
                <w:szCs w:val="26"/>
              </w:rPr>
              <w:t>г. Короча, пл. Васильева, д. 28</w:t>
            </w:r>
            <w:r w:rsidRPr="00E80A02">
              <w:rPr>
                <w:sz w:val="26"/>
                <w:szCs w:val="26"/>
              </w:rPr>
              <w:t>,</w:t>
            </w:r>
            <w:r>
              <w:rPr>
                <w:sz w:val="26"/>
                <w:szCs w:val="26"/>
              </w:rPr>
              <w:t xml:space="preserve"> </w:t>
            </w:r>
            <w:r w:rsidRPr="00E80A02">
              <w:rPr>
                <w:sz w:val="26"/>
                <w:szCs w:val="26"/>
              </w:rPr>
              <w:t xml:space="preserve">а также по адресу электронной почты: </w:t>
            </w:r>
            <w:r>
              <w:rPr>
                <w:sz w:val="26"/>
                <w:szCs w:val="26"/>
                <w:lang w:val="en-US"/>
              </w:rPr>
              <w:t>nata</w:t>
            </w:r>
            <w:r w:rsidRPr="00E80A02">
              <w:rPr>
                <w:sz w:val="26"/>
                <w:szCs w:val="26"/>
              </w:rPr>
              <w:t>-2020@</w:t>
            </w:r>
            <w:r>
              <w:rPr>
                <w:sz w:val="26"/>
                <w:szCs w:val="26"/>
                <w:lang w:val="en-US"/>
              </w:rPr>
              <w:t>yandex</w:t>
            </w:r>
            <w:r w:rsidRPr="00E80A02">
              <w:rPr>
                <w:sz w:val="26"/>
                <w:szCs w:val="26"/>
              </w:rPr>
              <w:t>.</w:t>
            </w:r>
            <w:r>
              <w:rPr>
                <w:sz w:val="26"/>
                <w:szCs w:val="26"/>
                <w:lang w:val="en-US"/>
              </w:rPr>
              <w:t>ru</w:t>
            </w:r>
            <w:r w:rsidRPr="00E80A02">
              <w:rPr>
                <w:sz w:val="26"/>
                <w:szCs w:val="26"/>
              </w:rPr>
              <w:t>.</w:t>
            </w:r>
          </w:p>
          <w:p w:rsidR="00262149" w:rsidRPr="00E80A02" w:rsidRDefault="00262149" w:rsidP="00C67BCA">
            <w:pPr>
              <w:widowControl w:val="0"/>
              <w:autoSpaceDE w:val="0"/>
              <w:autoSpaceDN w:val="0"/>
              <w:jc w:val="both"/>
              <w:rPr>
                <w:sz w:val="26"/>
                <w:szCs w:val="26"/>
              </w:rPr>
            </w:pPr>
            <w:r w:rsidRPr="00E80A02">
              <w:rPr>
                <w:sz w:val="26"/>
                <w:szCs w:val="26"/>
              </w:rPr>
              <w:t xml:space="preserve">Сроки приема предложений и замечаний: с </w:t>
            </w:r>
            <w:r w:rsidRPr="00244DA6">
              <w:rPr>
                <w:u w:val="single"/>
              </w:rPr>
              <w:t>28 февраля</w:t>
            </w:r>
            <w:bookmarkStart w:id="0" w:name="_GoBack"/>
            <w:bookmarkEnd w:id="0"/>
            <w:r w:rsidRPr="00244DA6">
              <w:rPr>
                <w:u w:val="single"/>
              </w:rPr>
              <w:t xml:space="preserve"> 2020 года </w:t>
            </w:r>
            <w:r w:rsidRPr="00E80A02">
              <w:rPr>
                <w:sz w:val="26"/>
                <w:szCs w:val="26"/>
              </w:rPr>
              <w:t xml:space="preserve">года по 28 </w:t>
            </w:r>
            <w:r>
              <w:rPr>
                <w:sz w:val="26"/>
                <w:szCs w:val="26"/>
              </w:rPr>
              <w:t xml:space="preserve">апреля </w:t>
            </w:r>
            <w:r w:rsidRPr="00E80A02">
              <w:rPr>
                <w:sz w:val="26"/>
                <w:szCs w:val="26"/>
              </w:rPr>
              <w:t>20</w:t>
            </w:r>
            <w:r>
              <w:rPr>
                <w:sz w:val="26"/>
                <w:szCs w:val="26"/>
              </w:rPr>
              <w:t>20</w:t>
            </w:r>
            <w:r w:rsidRPr="00E80A02">
              <w:rPr>
                <w:sz w:val="26"/>
                <w:szCs w:val="26"/>
              </w:rPr>
              <w:t xml:space="preserve"> года (указывается отчетный год).</w:t>
            </w:r>
          </w:p>
          <w:p w:rsidR="00262149" w:rsidRPr="00E80A02" w:rsidRDefault="00262149" w:rsidP="00C67BCA">
            <w:pPr>
              <w:widowControl w:val="0"/>
              <w:autoSpaceDE w:val="0"/>
              <w:autoSpaceDN w:val="0"/>
              <w:jc w:val="both"/>
              <w:rPr>
                <w:sz w:val="26"/>
                <w:szCs w:val="26"/>
              </w:rPr>
            </w:pPr>
            <w:r w:rsidRPr="00E80A02">
              <w:rPr>
                <w:sz w:val="26"/>
                <w:szCs w:val="26"/>
              </w:rPr>
              <w:t>С учетом анализа поступивших замечаний и предложений будет подготовлен сводный доклад о результатах анализа проектов муниципальных нормативных правовых актов администрации муниципального района «Корочанский район», действующих муниципальных нормативных правовых актов администрации муниципального района «Корочанский район» на предмет выявления рисков нарушения антимонопольного законодательства за 20</w:t>
            </w:r>
            <w:r>
              <w:rPr>
                <w:sz w:val="26"/>
                <w:szCs w:val="26"/>
              </w:rPr>
              <w:t>20</w:t>
            </w:r>
            <w:r w:rsidRPr="00E80A02">
              <w:rPr>
                <w:sz w:val="26"/>
                <w:szCs w:val="26"/>
              </w:rPr>
              <w:t xml:space="preserve"> год (указывается отчетный год), который до 10.02.20</w:t>
            </w:r>
            <w:r>
              <w:rPr>
                <w:sz w:val="26"/>
                <w:szCs w:val="26"/>
              </w:rPr>
              <w:t>21 г.</w:t>
            </w:r>
            <w:r w:rsidRPr="00E80A02">
              <w:rPr>
                <w:sz w:val="26"/>
                <w:szCs w:val="26"/>
              </w:rPr>
              <w:t xml:space="preserve"> (указывается год, следующий за отчетным) в составе ежегодного доклада об антимонопольном комплаенсе будет размещен на официальном сайте органов местного самоуправления муниципального района «Корочанский район» в разделе «Антимонопольный комплаенс».</w:t>
            </w:r>
          </w:p>
          <w:p w:rsidR="00262149" w:rsidRPr="00E80A02" w:rsidRDefault="00262149" w:rsidP="00C67BCA">
            <w:pPr>
              <w:widowControl w:val="0"/>
              <w:autoSpaceDE w:val="0"/>
              <w:autoSpaceDN w:val="0"/>
              <w:jc w:val="both"/>
              <w:rPr>
                <w:sz w:val="26"/>
                <w:szCs w:val="26"/>
              </w:rPr>
            </w:pPr>
          </w:p>
          <w:p w:rsidR="00262149" w:rsidRPr="00E80A02" w:rsidRDefault="00262149" w:rsidP="00C67BCA">
            <w:pPr>
              <w:widowControl w:val="0"/>
              <w:autoSpaceDE w:val="0"/>
              <w:autoSpaceDN w:val="0"/>
              <w:jc w:val="both"/>
              <w:rPr>
                <w:sz w:val="26"/>
                <w:szCs w:val="26"/>
              </w:rPr>
            </w:pPr>
            <w:r w:rsidRPr="00E80A02">
              <w:rPr>
                <w:sz w:val="26"/>
                <w:szCs w:val="26"/>
              </w:rPr>
              <w:t>К уведомлению прилагаются:</w:t>
            </w:r>
          </w:p>
          <w:p w:rsidR="00262149" w:rsidRPr="00E80A02" w:rsidRDefault="00262149" w:rsidP="00C67BCA">
            <w:pPr>
              <w:widowControl w:val="0"/>
              <w:autoSpaceDE w:val="0"/>
              <w:autoSpaceDN w:val="0"/>
              <w:jc w:val="both"/>
              <w:rPr>
                <w:sz w:val="26"/>
                <w:szCs w:val="26"/>
              </w:rPr>
            </w:pPr>
            <w:r w:rsidRPr="00E80A02">
              <w:rPr>
                <w:sz w:val="26"/>
                <w:szCs w:val="26"/>
              </w:rPr>
              <w:t>1. Анкета участника публичных консультаций в формате Word.</w:t>
            </w:r>
          </w:p>
          <w:p w:rsidR="00262149" w:rsidRPr="00E80A02" w:rsidRDefault="00262149" w:rsidP="00C67BCA">
            <w:pPr>
              <w:widowControl w:val="0"/>
              <w:autoSpaceDE w:val="0"/>
              <w:autoSpaceDN w:val="0"/>
              <w:jc w:val="both"/>
              <w:rPr>
                <w:sz w:val="26"/>
                <w:szCs w:val="26"/>
              </w:rPr>
            </w:pPr>
            <w:r w:rsidRPr="00E80A02">
              <w:rPr>
                <w:sz w:val="26"/>
                <w:szCs w:val="26"/>
              </w:rPr>
              <w:t>2. Текст проекта муниципального нормативного правового акта в формате Word.</w:t>
            </w:r>
          </w:p>
          <w:p w:rsidR="00262149" w:rsidRPr="00E80A02" w:rsidRDefault="00262149" w:rsidP="00C67BCA">
            <w:pPr>
              <w:widowControl w:val="0"/>
              <w:autoSpaceDE w:val="0"/>
              <w:autoSpaceDN w:val="0"/>
              <w:jc w:val="both"/>
              <w:rPr>
                <w:sz w:val="26"/>
                <w:szCs w:val="26"/>
              </w:rPr>
            </w:pPr>
            <w:r w:rsidRPr="00E80A02">
              <w:rPr>
                <w:sz w:val="26"/>
                <w:szCs w:val="26"/>
              </w:rPr>
              <w:t>3. Текст действующего муниципального нормативного правового акта в формате Word (если проектом анализируемого муниципального нормативного правового акта вносятся изменения).</w:t>
            </w:r>
          </w:p>
          <w:p w:rsidR="00262149" w:rsidRPr="00E80A02" w:rsidRDefault="00262149" w:rsidP="00C67BCA">
            <w:pPr>
              <w:widowControl w:val="0"/>
              <w:autoSpaceDE w:val="0"/>
              <w:autoSpaceDN w:val="0"/>
              <w:jc w:val="both"/>
              <w:rPr>
                <w:sz w:val="26"/>
                <w:szCs w:val="26"/>
              </w:rPr>
            </w:pPr>
            <w:r w:rsidRPr="00E80A02">
              <w:rPr>
                <w:sz w:val="26"/>
                <w:szCs w:val="26"/>
              </w:rPr>
              <w:t>4. Обоснование необходимости реализации предлагаемых решений посредством принятия муниципального нормативного правового акта, в том числе их влияния на конкуренцию, в формате Word.</w:t>
            </w:r>
          </w:p>
          <w:p w:rsidR="00262149" w:rsidRPr="00E80A02" w:rsidRDefault="00262149" w:rsidP="00C67BCA">
            <w:pPr>
              <w:widowControl w:val="0"/>
              <w:autoSpaceDE w:val="0"/>
              <w:autoSpaceDN w:val="0"/>
              <w:jc w:val="both"/>
              <w:rPr>
                <w:sz w:val="26"/>
                <w:szCs w:val="26"/>
              </w:rPr>
            </w:pPr>
          </w:p>
          <w:p w:rsidR="00262149" w:rsidRPr="00E80A02" w:rsidRDefault="00262149" w:rsidP="00C67BCA">
            <w:pPr>
              <w:widowControl w:val="0"/>
              <w:autoSpaceDE w:val="0"/>
              <w:autoSpaceDN w:val="0"/>
              <w:jc w:val="both"/>
              <w:rPr>
                <w:sz w:val="26"/>
                <w:szCs w:val="26"/>
              </w:rPr>
            </w:pPr>
            <w:r w:rsidRPr="00E80A02">
              <w:rPr>
                <w:sz w:val="26"/>
                <w:szCs w:val="26"/>
              </w:rPr>
              <w:t xml:space="preserve">Место размещения приложений в информационно-телекоммуникационной сети «Интернет»: официальный сайт органов местного самоуправления муниципального района «Корочанский район», раздел «Антимонопольный комплаенс», http:// </w:t>
            </w:r>
            <w:r w:rsidRPr="00E80A02">
              <w:rPr>
                <w:sz w:val="26"/>
                <w:szCs w:val="26"/>
                <w:lang w:val="en-US"/>
              </w:rPr>
              <w:t>korocha</w:t>
            </w:r>
            <w:r w:rsidRPr="00E80A02">
              <w:rPr>
                <w:sz w:val="26"/>
                <w:szCs w:val="26"/>
              </w:rPr>
              <w:t>.</w:t>
            </w:r>
            <w:r w:rsidRPr="00E80A02">
              <w:rPr>
                <w:sz w:val="26"/>
                <w:szCs w:val="26"/>
                <w:lang w:val="en-US"/>
              </w:rPr>
              <w:t>ru</w:t>
            </w:r>
            <w:r w:rsidRPr="00E80A02">
              <w:rPr>
                <w:sz w:val="26"/>
                <w:szCs w:val="26"/>
              </w:rPr>
              <w:t xml:space="preserve"> /</w:t>
            </w:r>
          </w:p>
        </w:tc>
      </w:tr>
      <w:tr w:rsidR="00262149" w:rsidRPr="00E80A02" w:rsidTr="00C67BCA">
        <w:tc>
          <w:tcPr>
            <w:tcW w:w="9071" w:type="dxa"/>
            <w:vAlign w:val="bottom"/>
          </w:tcPr>
          <w:p w:rsidR="00262149" w:rsidRPr="00E80A02" w:rsidRDefault="00262149" w:rsidP="00C67BCA">
            <w:pPr>
              <w:widowControl w:val="0"/>
              <w:autoSpaceDE w:val="0"/>
              <w:autoSpaceDN w:val="0"/>
              <w:rPr>
                <w:sz w:val="26"/>
                <w:szCs w:val="26"/>
              </w:rPr>
            </w:pPr>
            <w:r w:rsidRPr="00E80A02">
              <w:rPr>
                <w:sz w:val="26"/>
                <w:szCs w:val="26"/>
              </w:rPr>
              <w:t>Контактное лицо:</w:t>
            </w:r>
          </w:p>
          <w:p w:rsidR="00262149" w:rsidRDefault="00262149" w:rsidP="00C67BCA">
            <w:pPr>
              <w:widowControl w:val="0"/>
              <w:autoSpaceDE w:val="0"/>
              <w:autoSpaceDN w:val="0"/>
              <w:rPr>
                <w:sz w:val="26"/>
                <w:szCs w:val="26"/>
              </w:rPr>
            </w:pPr>
            <w:r>
              <w:rPr>
                <w:sz w:val="26"/>
                <w:szCs w:val="26"/>
              </w:rPr>
              <w:t>Свиридова Наталья Алексеевна</w:t>
            </w:r>
            <w:r w:rsidRPr="00E80A02">
              <w:rPr>
                <w:sz w:val="26"/>
                <w:szCs w:val="26"/>
              </w:rPr>
              <w:t xml:space="preserve">, </w:t>
            </w:r>
            <w:r>
              <w:rPr>
                <w:sz w:val="26"/>
                <w:szCs w:val="26"/>
              </w:rPr>
              <w:t>начальник отдела экономического развития, поддержки малого предпринимательства и защиты прав потребителей комитета экономического развития администрации района</w:t>
            </w:r>
            <w:r w:rsidRPr="00E80A02">
              <w:rPr>
                <w:sz w:val="26"/>
                <w:szCs w:val="26"/>
              </w:rPr>
              <w:t xml:space="preserve">, </w:t>
            </w:r>
          </w:p>
          <w:p w:rsidR="00262149" w:rsidRPr="00E80A02" w:rsidRDefault="00262149" w:rsidP="00C67BCA">
            <w:pPr>
              <w:widowControl w:val="0"/>
              <w:autoSpaceDE w:val="0"/>
              <w:autoSpaceDN w:val="0"/>
              <w:rPr>
                <w:sz w:val="26"/>
                <w:szCs w:val="26"/>
              </w:rPr>
            </w:pPr>
            <w:r w:rsidRPr="00E80A02">
              <w:rPr>
                <w:sz w:val="26"/>
                <w:szCs w:val="26"/>
              </w:rPr>
              <w:t>контактный телефон</w:t>
            </w:r>
            <w:r>
              <w:rPr>
                <w:sz w:val="26"/>
                <w:szCs w:val="26"/>
              </w:rPr>
              <w:t xml:space="preserve"> 8 (47231) 56799</w:t>
            </w:r>
          </w:p>
          <w:p w:rsidR="00262149" w:rsidRPr="00E80A02" w:rsidRDefault="00262149" w:rsidP="00C67BCA">
            <w:pPr>
              <w:widowControl w:val="0"/>
              <w:autoSpaceDE w:val="0"/>
              <w:autoSpaceDN w:val="0"/>
              <w:rPr>
                <w:sz w:val="26"/>
                <w:szCs w:val="26"/>
              </w:rPr>
            </w:pPr>
          </w:p>
          <w:p w:rsidR="00262149" w:rsidRPr="00E80A02" w:rsidRDefault="00262149" w:rsidP="00C67BCA">
            <w:pPr>
              <w:widowControl w:val="0"/>
              <w:autoSpaceDE w:val="0"/>
              <w:autoSpaceDN w:val="0"/>
              <w:rPr>
                <w:sz w:val="26"/>
                <w:szCs w:val="26"/>
              </w:rPr>
            </w:pPr>
            <w:r w:rsidRPr="00E80A02">
              <w:rPr>
                <w:sz w:val="26"/>
                <w:szCs w:val="26"/>
              </w:rPr>
              <w:t>Режим работы:</w:t>
            </w:r>
          </w:p>
          <w:p w:rsidR="00262149" w:rsidRPr="00E80A02" w:rsidRDefault="00262149" w:rsidP="00C67BCA">
            <w:pPr>
              <w:widowControl w:val="0"/>
              <w:autoSpaceDE w:val="0"/>
              <w:autoSpaceDN w:val="0"/>
              <w:rPr>
                <w:sz w:val="26"/>
                <w:szCs w:val="26"/>
              </w:rPr>
            </w:pPr>
            <w:r w:rsidRPr="00E80A02">
              <w:rPr>
                <w:sz w:val="26"/>
                <w:szCs w:val="26"/>
              </w:rPr>
              <w:t>с 8-00 до 17-00, перерыв с 12-00 до 13-00</w:t>
            </w:r>
          </w:p>
        </w:tc>
      </w:tr>
    </w:tbl>
    <w:p w:rsidR="00262149" w:rsidRPr="00E80A02" w:rsidRDefault="00262149" w:rsidP="00E80A02">
      <w:pPr>
        <w:widowControl w:val="0"/>
        <w:autoSpaceDE w:val="0"/>
        <w:autoSpaceDN w:val="0"/>
        <w:jc w:val="center"/>
        <w:rPr>
          <w:b/>
          <w:sz w:val="26"/>
          <w:szCs w:val="26"/>
        </w:rPr>
      </w:pPr>
    </w:p>
    <w:p w:rsidR="00262149" w:rsidRPr="00E80A02" w:rsidRDefault="00262149" w:rsidP="00E80A02">
      <w:pPr>
        <w:widowControl w:val="0"/>
        <w:autoSpaceDE w:val="0"/>
        <w:autoSpaceDN w:val="0"/>
        <w:jc w:val="center"/>
        <w:rPr>
          <w:b/>
          <w:sz w:val="26"/>
          <w:szCs w:val="26"/>
        </w:rPr>
      </w:pPr>
    </w:p>
    <w:p w:rsidR="00262149" w:rsidRDefault="00262149" w:rsidP="00E80A02">
      <w:pPr>
        <w:widowControl w:val="0"/>
        <w:autoSpaceDE w:val="0"/>
        <w:autoSpaceDN w:val="0"/>
        <w:jc w:val="center"/>
        <w:rPr>
          <w:b/>
          <w:sz w:val="28"/>
          <w:szCs w:val="28"/>
        </w:rPr>
      </w:pPr>
    </w:p>
    <w:p w:rsidR="00262149" w:rsidRDefault="00262149" w:rsidP="00E80A02">
      <w:pPr>
        <w:widowControl w:val="0"/>
        <w:autoSpaceDE w:val="0"/>
        <w:autoSpaceDN w:val="0"/>
        <w:jc w:val="right"/>
        <w:rPr>
          <w:b/>
          <w:sz w:val="28"/>
          <w:szCs w:val="28"/>
        </w:rPr>
      </w:pPr>
    </w:p>
    <w:p w:rsidR="00262149" w:rsidRDefault="00262149" w:rsidP="00E80A02">
      <w:pPr>
        <w:widowControl w:val="0"/>
        <w:autoSpaceDE w:val="0"/>
        <w:autoSpaceDN w:val="0"/>
        <w:jc w:val="right"/>
        <w:rPr>
          <w:b/>
          <w:sz w:val="28"/>
          <w:szCs w:val="28"/>
        </w:rPr>
      </w:pPr>
    </w:p>
    <w:p w:rsidR="00262149" w:rsidRDefault="00262149" w:rsidP="00E80A02">
      <w:pPr>
        <w:widowControl w:val="0"/>
        <w:autoSpaceDE w:val="0"/>
        <w:autoSpaceDN w:val="0"/>
        <w:jc w:val="right"/>
        <w:rPr>
          <w:b/>
          <w:sz w:val="28"/>
          <w:szCs w:val="28"/>
        </w:rPr>
      </w:pPr>
    </w:p>
    <w:p w:rsidR="00262149" w:rsidRDefault="00262149" w:rsidP="00E80A02">
      <w:pPr>
        <w:widowControl w:val="0"/>
        <w:autoSpaceDE w:val="0"/>
        <w:autoSpaceDN w:val="0"/>
        <w:jc w:val="right"/>
        <w:rPr>
          <w:b/>
          <w:sz w:val="28"/>
          <w:szCs w:val="28"/>
        </w:rPr>
      </w:pPr>
    </w:p>
    <w:p w:rsidR="00262149" w:rsidRDefault="00262149" w:rsidP="00E80A02">
      <w:pPr>
        <w:widowControl w:val="0"/>
        <w:autoSpaceDE w:val="0"/>
        <w:autoSpaceDN w:val="0"/>
        <w:jc w:val="right"/>
        <w:rPr>
          <w:b/>
          <w:sz w:val="28"/>
          <w:szCs w:val="28"/>
        </w:rPr>
      </w:pPr>
    </w:p>
    <w:p w:rsidR="00262149" w:rsidRDefault="00262149" w:rsidP="00E80A02">
      <w:pPr>
        <w:widowControl w:val="0"/>
        <w:autoSpaceDE w:val="0"/>
        <w:autoSpaceDN w:val="0"/>
        <w:jc w:val="right"/>
        <w:rPr>
          <w:b/>
          <w:sz w:val="28"/>
          <w:szCs w:val="28"/>
        </w:rPr>
      </w:pPr>
    </w:p>
    <w:p w:rsidR="00262149" w:rsidRDefault="00262149" w:rsidP="00E80A02">
      <w:pPr>
        <w:widowControl w:val="0"/>
        <w:autoSpaceDE w:val="0"/>
        <w:autoSpaceDN w:val="0"/>
        <w:jc w:val="right"/>
        <w:rPr>
          <w:b/>
          <w:sz w:val="28"/>
          <w:szCs w:val="28"/>
        </w:rPr>
      </w:pPr>
    </w:p>
    <w:p w:rsidR="00262149" w:rsidRDefault="00262149" w:rsidP="00E80A02">
      <w:pPr>
        <w:widowControl w:val="0"/>
        <w:autoSpaceDE w:val="0"/>
        <w:autoSpaceDN w:val="0"/>
        <w:jc w:val="right"/>
        <w:rPr>
          <w:b/>
          <w:sz w:val="28"/>
          <w:szCs w:val="28"/>
        </w:rPr>
      </w:pPr>
    </w:p>
    <w:p w:rsidR="00262149" w:rsidRDefault="00262149" w:rsidP="00E80A02">
      <w:pPr>
        <w:widowControl w:val="0"/>
        <w:autoSpaceDE w:val="0"/>
        <w:autoSpaceDN w:val="0"/>
        <w:jc w:val="right"/>
        <w:rPr>
          <w:b/>
          <w:sz w:val="28"/>
          <w:szCs w:val="28"/>
        </w:rPr>
      </w:pPr>
    </w:p>
    <w:p w:rsidR="00262149" w:rsidRDefault="00262149" w:rsidP="00E80A02">
      <w:pPr>
        <w:widowControl w:val="0"/>
        <w:autoSpaceDE w:val="0"/>
        <w:autoSpaceDN w:val="0"/>
        <w:jc w:val="right"/>
        <w:rPr>
          <w:b/>
          <w:sz w:val="28"/>
          <w:szCs w:val="28"/>
        </w:rPr>
      </w:pPr>
    </w:p>
    <w:p w:rsidR="00262149" w:rsidRDefault="00262149" w:rsidP="00E80A02">
      <w:pPr>
        <w:widowControl w:val="0"/>
        <w:autoSpaceDE w:val="0"/>
        <w:autoSpaceDN w:val="0"/>
        <w:jc w:val="right"/>
        <w:rPr>
          <w:b/>
          <w:sz w:val="28"/>
          <w:szCs w:val="28"/>
        </w:rPr>
      </w:pPr>
    </w:p>
    <w:p w:rsidR="00262149" w:rsidRDefault="00262149" w:rsidP="00E80A02">
      <w:pPr>
        <w:widowControl w:val="0"/>
        <w:autoSpaceDE w:val="0"/>
        <w:autoSpaceDN w:val="0"/>
        <w:jc w:val="right"/>
        <w:rPr>
          <w:b/>
          <w:sz w:val="28"/>
          <w:szCs w:val="28"/>
        </w:rPr>
      </w:pPr>
    </w:p>
    <w:p w:rsidR="00262149" w:rsidRDefault="00262149" w:rsidP="00E80A02">
      <w:pPr>
        <w:widowControl w:val="0"/>
        <w:autoSpaceDE w:val="0"/>
        <w:autoSpaceDN w:val="0"/>
        <w:jc w:val="right"/>
        <w:rPr>
          <w:b/>
          <w:sz w:val="28"/>
          <w:szCs w:val="28"/>
        </w:rPr>
      </w:pPr>
    </w:p>
    <w:p w:rsidR="00262149" w:rsidRDefault="00262149" w:rsidP="00E80A02">
      <w:pPr>
        <w:widowControl w:val="0"/>
        <w:autoSpaceDE w:val="0"/>
        <w:autoSpaceDN w:val="0"/>
        <w:jc w:val="right"/>
        <w:rPr>
          <w:b/>
          <w:sz w:val="28"/>
          <w:szCs w:val="28"/>
        </w:rPr>
      </w:pPr>
    </w:p>
    <w:p w:rsidR="00262149" w:rsidRDefault="00262149" w:rsidP="00E80A02">
      <w:pPr>
        <w:widowControl w:val="0"/>
        <w:autoSpaceDE w:val="0"/>
        <w:autoSpaceDN w:val="0"/>
        <w:jc w:val="right"/>
        <w:rPr>
          <w:b/>
          <w:sz w:val="28"/>
          <w:szCs w:val="28"/>
        </w:rPr>
      </w:pPr>
    </w:p>
    <w:p w:rsidR="00262149" w:rsidRDefault="00262149" w:rsidP="00E80A02">
      <w:pPr>
        <w:widowControl w:val="0"/>
        <w:autoSpaceDE w:val="0"/>
        <w:autoSpaceDN w:val="0"/>
        <w:jc w:val="right"/>
        <w:rPr>
          <w:b/>
          <w:sz w:val="28"/>
          <w:szCs w:val="28"/>
        </w:rPr>
      </w:pPr>
    </w:p>
    <w:p w:rsidR="00262149" w:rsidRDefault="00262149" w:rsidP="00E80A02">
      <w:pPr>
        <w:widowControl w:val="0"/>
        <w:autoSpaceDE w:val="0"/>
        <w:autoSpaceDN w:val="0"/>
        <w:jc w:val="right"/>
        <w:rPr>
          <w:b/>
          <w:sz w:val="28"/>
          <w:szCs w:val="28"/>
        </w:rPr>
      </w:pPr>
    </w:p>
    <w:p w:rsidR="00262149" w:rsidRDefault="00262149" w:rsidP="00E80A02">
      <w:pPr>
        <w:widowControl w:val="0"/>
        <w:autoSpaceDE w:val="0"/>
        <w:autoSpaceDN w:val="0"/>
        <w:jc w:val="right"/>
        <w:rPr>
          <w:b/>
          <w:sz w:val="28"/>
          <w:szCs w:val="28"/>
        </w:rPr>
      </w:pPr>
    </w:p>
    <w:p w:rsidR="00262149" w:rsidRDefault="00262149" w:rsidP="00E80A02">
      <w:pPr>
        <w:widowControl w:val="0"/>
        <w:autoSpaceDE w:val="0"/>
        <w:autoSpaceDN w:val="0"/>
        <w:jc w:val="right"/>
        <w:rPr>
          <w:b/>
          <w:sz w:val="28"/>
          <w:szCs w:val="28"/>
        </w:rPr>
      </w:pPr>
    </w:p>
    <w:p w:rsidR="00262149" w:rsidRDefault="00262149" w:rsidP="00E80A02">
      <w:pPr>
        <w:widowControl w:val="0"/>
        <w:autoSpaceDE w:val="0"/>
        <w:autoSpaceDN w:val="0"/>
        <w:jc w:val="right"/>
        <w:rPr>
          <w:b/>
          <w:sz w:val="28"/>
          <w:szCs w:val="28"/>
        </w:rPr>
      </w:pPr>
    </w:p>
    <w:p w:rsidR="00262149" w:rsidRDefault="00262149" w:rsidP="00E80A02">
      <w:pPr>
        <w:widowControl w:val="0"/>
        <w:autoSpaceDE w:val="0"/>
        <w:autoSpaceDN w:val="0"/>
        <w:jc w:val="right"/>
        <w:rPr>
          <w:b/>
          <w:sz w:val="28"/>
          <w:szCs w:val="28"/>
        </w:rPr>
      </w:pPr>
    </w:p>
    <w:p w:rsidR="00262149" w:rsidRDefault="00262149" w:rsidP="00E80A02">
      <w:pPr>
        <w:widowControl w:val="0"/>
        <w:autoSpaceDE w:val="0"/>
        <w:autoSpaceDN w:val="0"/>
        <w:jc w:val="right"/>
        <w:rPr>
          <w:b/>
          <w:sz w:val="28"/>
          <w:szCs w:val="28"/>
        </w:rPr>
      </w:pPr>
    </w:p>
    <w:p w:rsidR="00262149" w:rsidRDefault="00262149" w:rsidP="00E80A02">
      <w:pPr>
        <w:widowControl w:val="0"/>
        <w:autoSpaceDE w:val="0"/>
        <w:autoSpaceDN w:val="0"/>
        <w:jc w:val="right"/>
        <w:rPr>
          <w:b/>
          <w:sz w:val="28"/>
          <w:szCs w:val="28"/>
        </w:rPr>
      </w:pPr>
    </w:p>
    <w:p w:rsidR="00262149" w:rsidRDefault="00262149" w:rsidP="00E80A02">
      <w:pPr>
        <w:widowControl w:val="0"/>
        <w:autoSpaceDE w:val="0"/>
        <w:autoSpaceDN w:val="0"/>
        <w:jc w:val="right"/>
        <w:rPr>
          <w:b/>
          <w:sz w:val="28"/>
          <w:szCs w:val="28"/>
        </w:rPr>
      </w:pPr>
    </w:p>
    <w:p w:rsidR="00262149" w:rsidRDefault="00262149" w:rsidP="00E80A02">
      <w:pPr>
        <w:widowControl w:val="0"/>
        <w:autoSpaceDE w:val="0"/>
        <w:autoSpaceDN w:val="0"/>
        <w:jc w:val="right"/>
        <w:rPr>
          <w:b/>
          <w:sz w:val="28"/>
          <w:szCs w:val="28"/>
        </w:rPr>
      </w:pPr>
    </w:p>
    <w:p w:rsidR="00262149" w:rsidRDefault="00262149" w:rsidP="00E80A02">
      <w:pPr>
        <w:widowControl w:val="0"/>
        <w:autoSpaceDE w:val="0"/>
        <w:autoSpaceDN w:val="0"/>
        <w:jc w:val="right"/>
        <w:rPr>
          <w:b/>
          <w:sz w:val="28"/>
          <w:szCs w:val="28"/>
        </w:rPr>
      </w:pPr>
    </w:p>
    <w:p w:rsidR="00262149" w:rsidRDefault="00262149" w:rsidP="00E80A02">
      <w:pPr>
        <w:widowControl w:val="0"/>
        <w:autoSpaceDE w:val="0"/>
        <w:autoSpaceDN w:val="0"/>
        <w:jc w:val="right"/>
        <w:rPr>
          <w:b/>
          <w:sz w:val="28"/>
          <w:szCs w:val="28"/>
        </w:rPr>
      </w:pPr>
    </w:p>
    <w:p w:rsidR="00262149" w:rsidRDefault="00262149" w:rsidP="00E80A02">
      <w:pPr>
        <w:widowControl w:val="0"/>
        <w:autoSpaceDE w:val="0"/>
        <w:autoSpaceDN w:val="0"/>
        <w:jc w:val="right"/>
        <w:rPr>
          <w:b/>
          <w:sz w:val="28"/>
          <w:szCs w:val="28"/>
        </w:rPr>
      </w:pPr>
    </w:p>
    <w:p w:rsidR="00262149" w:rsidRDefault="00262149" w:rsidP="00E80A02">
      <w:pPr>
        <w:widowControl w:val="0"/>
        <w:autoSpaceDE w:val="0"/>
        <w:autoSpaceDN w:val="0"/>
        <w:jc w:val="right"/>
        <w:rPr>
          <w:b/>
          <w:sz w:val="28"/>
          <w:szCs w:val="28"/>
        </w:rPr>
      </w:pPr>
    </w:p>
    <w:p w:rsidR="00262149" w:rsidRDefault="00262149" w:rsidP="00E80A02">
      <w:pPr>
        <w:widowControl w:val="0"/>
        <w:autoSpaceDE w:val="0"/>
        <w:autoSpaceDN w:val="0"/>
        <w:jc w:val="right"/>
        <w:rPr>
          <w:b/>
          <w:sz w:val="28"/>
          <w:szCs w:val="28"/>
        </w:rPr>
      </w:pPr>
    </w:p>
    <w:p w:rsidR="00262149" w:rsidRDefault="00262149" w:rsidP="00E80A02">
      <w:pPr>
        <w:widowControl w:val="0"/>
        <w:autoSpaceDE w:val="0"/>
        <w:autoSpaceDN w:val="0"/>
        <w:jc w:val="right"/>
        <w:rPr>
          <w:b/>
          <w:sz w:val="28"/>
          <w:szCs w:val="28"/>
        </w:rPr>
      </w:pPr>
      <w:r>
        <w:rPr>
          <w:b/>
          <w:sz w:val="28"/>
          <w:szCs w:val="28"/>
        </w:rPr>
        <w:t>Форма №6</w:t>
      </w:r>
    </w:p>
    <w:p w:rsidR="00262149" w:rsidRDefault="00262149" w:rsidP="00E80A02">
      <w:pPr>
        <w:widowControl w:val="0"/>
        <w:autoSpaceDE w:val="0"/>
        <w:autoSpaceDN w:val="0"/>
        <w:jc w:val="right"/>
        <w:rPr>
          <w:b/>
          <w:sz w:val="28"/>
          <w:szCs w:val="28"/>
        </w:rPr>
      </w:pPr>
    </w:p>
    <w:p w:rsidR="00262149" w:rsidRDefault="00262149" w:rsidP="00E80A02">
      <w:pPr>
        <w:widowControl w:val="0"/>
        <w:autoSpaceDE w:val="0"/>
        <w:autoSpaceDN w:val="0"/>
        <w:jc w:val="right"/>
        <w:rPr>
          <w:b/>
          <w:sz w:val="28"/>
          <w:szCs w:val="28"/>
        </w:rPr>
      </w:pPr>
    </w:p>
    <w:p w:rsidR="00262149" w:rsidRPr="0074662B" w:rsidRDefault="00262149" w:rsidP="00E80A02">
      <w:pPr>
        <w:widowControl w:val="0"/>
        <w:autoSpaceDE w:val="0"/>
        <w:autoSpaceDN w:val="0"/>
        <w:jc w:val="center"/>
        <w:rPr>
          <w:b/>
          <w:sz w:val="28"/>
          <w:szCs w:val="28"/>
        </w:rPr>
      </w:pPr>
      <w:r w:rsidRPr="0074662B">
        <w:rPr>
          <w:b/>
          <w:sz w:val="28"/>
          <w:szCs w:val="28"/>
        </w:rPr>
        <w:t>Анкета</w:t>
      </w:r>
    </w:p>
    <w:p w:rsidR="00262149" w:rsidRPr="0074662B" w:rsidRDefault="00262149" w:rsidP="00E80A02">
      <w:pPr>
        <w:widowControl w:val="0"/>
        <w:autoSpaceDE w:val="0"/>
        <w:autoSpaceDN w:val="0"/>
        <w:jc w:val="center"/>
        <w:rPr>
          <w:b/>
          <w:sz w:val="28"/>
          <w:szCs w:val="28"/>
        </w:rPr>
      </w:pPr>
      <w:r w:rsidRPr="0074662B">
        <w:rPr>
          <w:b/>
          <w:sz w:val="28"/>
          <w:szCs w:val="28"/>
        </w:rPr>
        <w:t>участника публичных консультаций, проводимых посредством</w:t>
      </w:r>
    </w:p>
    <w:p w:rsidR="00262149" w:rsidRPr="0074662B" w:rsidRDefault="00262149" w:rsidP="00E80A02">
      <w:pPr>
        <w:widowControl w:val="0"/>
        <w:autoSpaceDE w:val="0"/>
        <w:autoSpaceDN w:val="0"/>
        <w:jc w:val="center"/>
        <w:rPr>
          <w:b/>
          <w:sz w:val="28"/>
          <w:szCs w:val="28"/>
        </w:rPr>
      </w:pPr>
      <w:r w:rsidRPr="0074662B">
        <w:rPr>
          <w:b/>
          <w:sz w:val="28"/>
          <w:szCs w:val="28"/>
        </w:rPr>
        <w:t>сбора замечаний и предложений организаций и граждан в рамках</w:t>
      </w:r>
    </w:p>
    <w:p w:rsidR="00262149" w:rsidRPr="0074662B" w:rsidRDefault="00262149" w:rsidP="00E80A02">
      <w:pPr>
        <w:widowControl w:val="0"/>
        <w:autoSpaceDE w:val="0"/>
        <w:autoSpaceDN w:val="0"/>
        <w:jc w:val="center"/>
        <w:rPr>
          <w:b/>
          <w:sz w:val="28"/>
          <w:szCs w:val="28"/>
        </w:rPr>
      </w:pPr>
      <w:r w:rsidRPr="0074662B">
        <w:rPr>
          <w:b/>
          <w:sz w:val="28"/>
          <w:szCs w:val="28"/>
        </w:rPr>
        <w:t>анализа проекта муниципального нормативного правового акта</w:t>
      </w:r>
    </w:p>
    <w:p w:rsidR="00262149" w:rsidRPr="0074662B" w:rsidRDefault="00262149" w:rsidP="00E80A02">
      <w:pPr>
        <w:widowControl w:val="0"/>
        <w:autoSpaceDE w:val="0"/>
        <w:autoSpaceDN w:val="0"/>
        <w:jc w:val="center"/>
        <w:rPr>
          <w:sz w:val="28"/>
          <w:szCs w:val="28"/>
        </w:rPr>
      </w:pPr>
      <w:r w:rsidRPr="0074662B">
        <w:rPr>
          <w:b/>
          <w:sz w:val="28"/>
          <w:szCs w:val="28"/>
        </w:rPr>
        <w:t>на предмет его влияния на конкуренцию</w:t>
      </w:r>
    </w:p>
    <w:p w:rsidR="00262149" w:rsidRPr="0074662B" w:rsidRDefault="00262149" w:rsidP="00E80A02">
      <w:pPr>
        <w:widowControl w:val="0"/>
        <w:autoSpaceDE w:val="0"/>
        <w:autoSpaceDN w:val="0"/>
        <w:jc w:val="both"/>
        <w:rPr>
          <w:sz w:val="28"/>
          <w:szCs w:val="28"/>
        </w:rPr>
      </w:pPr>
    </w:p>
    <w:p w:rsidR="00262149" w:rsidRPr="0074662B" w:rsidRDefault="00262149" w:rsidP="00E80A02">
      <w:pPr>
        <w:widowControl w:val="0"/>
        <w:autoSpaceDE w:val="0"/>
        <w:autoSpaceDN w:val="0"/>
        <w:jc w:val="center"/>
        <w:rPr>
          <w:sz w:val="28"/>
          <w:szCs w:val="28"/>
        </w:rPr>
      </w:pPr>
      <w:r w:rsidRPr="0074662B">
        <w:rPr>
          <w:sz w:val="28"/>
          <w:szCs w:val="28"/>
        </w:rPr>
        <w:t>1. Общие сведения об участнике публичных консультаций</w:t>
      </w:r>
    </w:p>
    <w:p w:rsidR="00262149" w:rsidRPr="0074662B" w:rsidRDefault="00262149" w:rsidP="00E80A02">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680"/>
        <w:gridCol w:w="4365"/>
      </w:tblGrid>
      <w:tr w:rsidR="00262149" w:rsidRPr="0074662B" w:rsidTr="00C67BCA">
        <w:tc>
          <w:tcPr>
            <w:tcW w:w="4680" w:type="dxa"/>
          </w:tcPr>
          <w:p w:rsidR="00262149" w:rsidRPr="0074662B" w:rsidRDefault="00262149" w:rsidP="00C67BCA">
            <w:pPr>
              <w:widowControl w:val="0"/>
              <w:autoSpaceDE w:val="0"/>
              <w:autoSpaceDN w:val="0"/>
              <w:jc w:val="both"/>
              <w:rPr>
                <w:sz w:val="28"/>
                <w:szCs w:val="28"/>
              </w:rPr>
            </w:pPr>
            <w:r w:rsidRPr="0074662B">
              <w:rPr>
                <w:sz w:val="28"/>
                <w:szCs w:val="28"/>
              </w:rPr>
              <w:t>Наименование хозяйствующего субъекта (организации)</w:t>
            </w:r>
          </w:p>
        </w:tc>
        <w:tc>
          <w:tcPr>
            <w:tcW w:w="4365" w:type="dxa"/>
          </w:tcPr>
          <w:p w:rsidR="00262149" w:rsidRPr="0074662B" w:rsidRDefault="00262149" w:rsidP="00C67BCA">
            <w:pPr>
              <w:widowControl w:val="0"/>
              <w:autoSpaceDE w:val="0"/>
              <w:autoSpaceDN w:val="0"/>
              <w:rPr>
                <w:sz w:val="28"/>
                <w:szCs w:val="28"/>
              </w:rPr>
            </w:pPr>
          </w:p>
        </w:tc>
      </w:tr>
      <w:tr w:rsidR="00262149" w:rsidRPr="0074662B" w:rsidTr="00C67BCA">
        <w:tc>
          <w:tcPr>
            <w:tcW w:w="4680" w:type="dxa"/>
          </w:tcPr>
          <w:p w:rsidR="00262149" w:rsidRPr="0074662B" w:rsidRDefault="00262149" w:rsidP="00C67BCA">
            <w:pPr>
              <w:widowControl w:val="0"/>
              <w:autoSpaceDE w:val="0"/>
              <w:autoSpaceDN w:val="0"/>
              <w:jc w:val="both"/>
              <w:rPr>
                <w:sz w:val="28"/>
                <w:szCs w:val="28"/>
              </w:rPr>
            </w:pPr>
            <w:r w:rsidRPr="0074662B">
              <w:rPr>
                <w:sz w:val="28"/>
                <w:szCs w:val="28"/>
              </w:rPr>
              <w:t>Сфера деятельности хозяйствующего субъекта (организации)</w:t>
            </w:r>
          </w:p>
        </w:tc>
        <w:tc>
          <w:tcPr>
            <w:tcW w:w="4365" w:type="dxa"/>
          </w:tcPr>
          <w:p w:rsidR="00262149" w:rsidRPr="0074662B" w:rsidRDefault="00262149" w:rsidP="00C67BCA">
            <w:pPr>
              <w:widowControl w:val="0"/>
              <w:autoSpaceDE w:val="0"/>
              <w:autoSpaceDN w:val="0"/>
              <w:rPr>
                <w:sz w:val="28"/>
                <w:szCs w:val="28"/>
              </w:rPr>
            </w:pPr>
          </w:p>
        </w:tc>
      </w:tr>
      <w:tr w:rsidR="00262149" w:rsidRPr="0074662B" w:rsidTr="00C67BCA">
        <w:tc>
          <w:tcPr>
            <w:tcW w:w="4680" w:type="dxa"/>
          </w:tcPr>
          <w:p w:rsidR="00262149" w:rsidRPr="0074662B" w:rsidRDefault="00262149" w:rsidP="00C67BCA">
            <w:pPr>
              <w:widowControl w:val="0"/>
              <w:autoSpaceDE w:val="0"/>
              <w:autoSpaceDN w:val="0"/>
              <w:jc w:val="both"/>
              <w:rPr>
                <w:sz w:val="28"/>
                <w:szCs w:val="28"/>
              </w:rPr>
            </w:pPr>
            <w:r w:rsidRPr="0074662B">
              <w:rPr>
                <w:sz w:val="28"/>
                <w:szCs w:val="28"/>
              </w:rPr>
              <w:t>ИНН хозяйствующего субъекта (организации)</w:t>
            </w:r>
          </w:p>
        </w:tc>
        <w:tc>
          <w:tcPr>
            <w:tcW w:w="4365" w:type="dxa"/>
          </w:tcPr>
          <w:p w:rsidR="00262149" w:rsidRPr="0074662B" w:rsidRDefault="00262149" w:rsidP="00C67BCA">
            <w:pPr>
              <w:widowControl w:val="0"/>
              <w:autoSpaceDE w:val="0"/>
              <w:autoSpaceDN w:val="0"/>
              <w:rPr>
                <w:sz w:val="28"/>
                <w:szCs w:val="28"/>
              </w:rPr>
            </w:pPr>
          </w:p>
        </w:tc>
      </w:tr>
      <w:tr w:rsidR="00262149" w:rsidRPr="0074662B" w:rsidTr="00C67BCA">
        <w:tc>
          <w:tcPr>
            <w:tcW w:w="4680" w:type="dxa"/>
          </w:tcPr>
          <w:p w:rsidR="00262149" w:rsidRPr="0074662B" w:rsidRDefault="00262149" w:rsidP="00C67BCA">
            <w:pPr>
              <w:widowControl w:val="0"/>
              <w:autoSpaceDE w:val="0"/>
              <w:autoSpaceDN w:val="0"/>
              <w:jc w:val="both"/>
              <w:rPr>
                <w:sz w:val="28"/>
                <w:szCs w:val="28"/>
              </w:rPr>
            </w:pPr>
            <w:r w:rsidRPr="0074662B">
              <w:rPr>
                <w:sz w:val="28"/>
                <w:szCs w:val="28"/>
              </w:rPr>
              <w:t>ФИО участника публичных консультаций</w:t>
            </w:r>
          </w:p>
        </w:tc>
        <w:tc>
          <w:tcPr>
            <w:tcW w:w="4365" w:type="dxa"/>
          </w:tcPr>
          <w:p w:rsidR="00262149" w:rsidRPr="0074662B" w:rsidRDefault="00262149" w:rsidP="00C67BCA">
            <w:pPr>
              <w:widowControl w:val="0"/>
              <w:autoSpaceDE w:val="0"/>
              <w:autoSpaceDN w:val="0"/>
              <w:rPr>
                <w:sz w:val="28"/>
                <w:szCs w:val="28"/>
              </w:rPr>
            </w:pPr>
          </w:p>
        </w:tc>
      </w:tr>
      <w:tr w:rsidR="00262149" w:rsidRPr="0074662B" w:rsidTr="00C67BCA">
        <w:tc>
          <w:tcPr>
            <w:tcW w:w="4680" w:type="dxa"/>
          </w:tcPr>
          <w:p w:rsidR="00262149" w:rsidRPr="0074662B" w:rsidRDefault="00262149" w:rsidP="00C67BCA">
            <w:pPr>
              <w:widowControl w:val="0"/>
              <w:autoSpaceDE w:val="0"/>
              <w:autoSpaceDN w:val="0"/>
              <w:jc w:val="both"/>
              <w:rPr>
                <w:sz w:val="28"/>
                <w:szCs w:val="28"/>
              </w:rPr>
            </w:pPr>
            <w:r w:rsidRPr="0074662B">
              <w:rPr>
                <w:sz w:val="28"/>
                <w:szCs w:val="28"/>
              </w:rPr>
              <w:t>Контактный телефон</w:t>
            </w:r>
          </w:p>
        </w:tc>
        <w:tc>
          <w:tcPr>
            <w:tcW w:w="4365" w:type="dxa"/>
          </w:tcPr>
          <w:p w:rsidR="00262149" w:rsidRPr="0074662B" w:rsidRDefault="00262149" w:rsidP="00C67BCA">
            <w:pPr>
              <w:widowControl w:val="0"/>
              <w:autoSpaceDE w:val="0"/>
              <w:autoSpaceDN w:val="0"/>
              <w:rPr>
                <w:sz w:val="28"/>
                <w:szCs w:val="28"/>
              </w:rPr>
            </w:pPr>
          </w:p>
        </w:tc>
      </w:tr>
      <w:tr w:rsidR="00262149" w:rsidRPr="0074662B" w:rsidTr="00C67BCA">
        <w:tc>
          <w:tcPr>
            <w:tcW w:w="4680" w:type="dxa"/>
          </w:tcPr>
          <w:p w:rsidR="00262149" w:rsidRPr="0074662B" w:rsidRDefault="00262149" w:rsidP="00C67BCA">
            <w:pPr>
              <w:widowControl w:val="0"/>
              <w:autoSpaceDE w:val="0"/>
              <w:autoSpaceDN w:val="0"/>
              <w:jc w:val="both"/>
              <w:rPr>
                <w:sz w:val="28"/>
                <w:szCs w:val="28"/>
              </w:rPr>
            </w:pPr>
            <w:r w:rsidRPr="0074662B">
              <w:rPr>
                <w:sz w:val="28"/>
                <w:szCs w:val="28"/>
              </w:rPr>
              <w:t>Адрес электронной почты</w:t>
            </w:r>
          </w:p>
        </w:tc>
        <w:tc>
          <w:tcPr>
            <w:tcW w:w="4365" w:type="dxa"/>
          </w:tcPr>
          <w:p w:rsidR="00262149" w:rsidRPr="0074662B" w:rsidRDefault="00262149" w:rsidP="00C67BCA">
            <w:pPr>
              <w:widowControl w:val="0"/>
              <w:autoSpaceDE w:val="0"/>
              <w:autoSpaceDN w:val="0"/>
              <w:rPr>
                <w:sz w:val="28"/>
                <w:szCs w:val="28"/>
              </w:rPr>
            </w:pPr>
          </w:p>
        </w:tc>
      </w:tr>
    </w:tbl>
    <w:p w:rsidR="00262149" w:rsidRPr="0074662B" w:rsidRDefault="00262149" w:rsidP="00E80A02">
      <w:pPr>
        <w:widowControl w:val="0"/>
        <w:autoSpaceDE w:val="0"/>
        <w:autoSpaceDN w:val="0"/>
        <w:jc w:val="both"/>
        <w:rPr>
          <w:sz w:val="28"/>
          <w:szCs w:val="28"/>
        </w:rPr>
      </w:pPr>
    </w:p>
    <w:p w:rsidR="00262149" w:rsidRPr="0074662B" w:rsidRDefault="00262149" w:rsidP="00E80A02">
      <w:pPr>
        <w:widowControl w:val="0"/>
        <w:autoSpaceDE w:val="0"/>
        <w:autoSpaceDN w:val="0"/>
        <w:jc w:val="center"/>
        <w:rPr>
          <w:sz w:val="28"/>
          <w:szCs w:val="28"/>
        </w:rPr>
      </w:pPr>
      <w:r w:rsidRPr="0074662B">
        <w:rPr>
          <w:sz w:val="28"/>
          <w:szCs w:val="28"/>
        </w:rPr>
        <w:t>2. Общие сведения о проекте нормативного правового акта</w:t>
      </w:r>
    </w:p>
    <w:p w:rsidR="00262149" w:rsidRPr="0074662B" w:rsidRDefault="00262149" w:rsidP="00E80A02">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A0"/>
      </w:tblPr>
      <w:tblGrid>
        <w:gridCol w:w="9071"/>
      </w:tblGrid>
      <w:tr w:rsidR="00262149" w:rsidRPr="0074662B" w:rsidTr="00C67BCA">
        <w:tc>
          <w:tcPr>
            <w:tcW w:w="9071" w:type="dxa"/>
            <w:vAlign w:val="bottom"/>
          </w:tcPr>
          <w:p w:rsidR="00262149" w:rsidRPr="0074662B" w:rsidRDefault="00262149" w:rsidP="00C67BCA">
            <w:pPr>
              <w:widowControl w:val="0"/>
              <w:autoSpaceDE w:val="0"/>
              <w:autoSpaceDN w:val="0"/>
              <w:jc w:val="center"/>
              <w:rPr>
                <w:sz w:val="28"/>
                <w:szCs w:val="28"/>
              </w:rPr>
            </w:pPr>
            <w:r w:rsidRPr="0074662B">
              <w:rPr>
                <w:sz w:val="28"/>
                <w:szCs w:val="28"/>
              </w:rPr>
              <w:t>__________________________________________________________________________</w:t>
            </w:r>
          </w:p>
          <w:p w:rsidR="00262149" w:rsidRPr="0074662B" w:rsidRDefault="00262149" w:rsidP="00C67BCA">
            <w:pPr>
              <w:widowControl w:val="0"/>
              <w:autoSpaceDE w:val="0"/>
              <w:autoSpaceDN w:val="0"/>
              <w:jc w:val="center"/>
              <w:rPr>
                <w:sz w:val="28"/>
                <w:szCs w:val="28"/>
              </w:rPr>
            </w:pPr>
            <w:r w:rsidRPr="0074662B">
              <w:rPr>
                <w:sz w:val="28"/>
                <w:szCs w:val="28"/>
              </w:rPr>
              <w:t>__________________________________________________________________________</w:t>
            </w:r>
          </w:p>
          <w:p w:rsidR="00262149" w:rsidRPr="0074662B" w:rsidRDefault="00262149" w:rsidP="00C67BCA">
            <w:pPr>
              <w:widowControl w:val="0"/>
              <w:autoSpaceDE w:val="0"/>
              <w:autoSpaceDN w:val="0"/>
              <w:jc w:val="center"/>
              <w:rPr>
                <w:sz w:val="28"/>
                <w:szCs w:val="28"/>
              </w:rPr>
            </w:pPr>
            <w:r w:rsidRPr="0074662B">
              <w:rPr>
                <w:sz w:val="28"/>
                <w:szCs w:val="28"/>
              </w:rPr>
              <w:t xml:space="preserve">(наименование проекта муниципального нормативного правового акта администрации </w:t>
            </w:r>
            <w:r>
              <w:rPr>
                <w:sz w:val="28"/>
                <w:szCs w:val="28"/>
              </w:rPr>
              <w:t>муниципального района «Корочанский район»</w:t>
            </w:r>
            <w:r w:rsidRPr="0074662B">
              <w:rPr>
                <w:sz w:val="28"/>
                <w:szCs w:val="28"/>
              </w:rPr>
              <w:t xml:space="preserve"> - заполняет структурное подразделение администрации </w:t>
            </w:r>
            <w:r>
              <w:rPr>
                <w:sz w:val="28"/>
                <w:szCs w:val="28"/>
              </w:rPr>
              <w:t>муниципального района «Корочанский район»</w:t>
            </w:r>
            <w:r w:rsidRPr="0074662B">
              <w:rPr>
                <w:sz w:val="28"/>
                <w:szCs w:val="28"/>
              </w:rPr>
              <w:t xml:space="preserve"> до размещения формы на официальном сайте)</w:t>
            </w:r>
          </w:p>
        </w:tc>
      </w:tr>
      <w:tr w:rsidR="00262149" w:rsidRPr="0074662B" w:rsidTr="00C67BCA">
        <w:tc>
          <w:tcPr>
            <w:tcW w:w="9071" w:type="dxa"/>
            <w:vAlign w:val="bottom"/>
          </w:tcPr>
          <w:p w:rsidR="00262149" w:rsidRPr="0074662B" w:rsidRDefault="00262149" w:rsidP="00C67BCA">
            <w:pPr>
              <w:widowControl w:val="0"/>
              <w:autoSpaceDE w:val="0"/>
              <w:autoSpaceDN w:val="0"/>
              <w:jc w:val="both"/>
              <w:rPr>
                <w:sz w:val="28"/>
                <w:szCs w:val="28"/>
              </w:rPr>
            </w:pPr>
            <w:r w:rsidRPr="0074662B">
              <w:rPr>
                <w:sz w:val="28"/>
                <w:szCs w:val="28"/>
              </w:rPr>
              <w:t xml:space="preserve">1. Могут ли положения проекта муниципального нормативного правового акта оказать влияние на конкуренцию на рынках товаров, работ, услуг </w:t>
            </w:r>
            <w:r>
              <w:rPr>
                <w:sz w:val="28"/>
                <w:szCs w:val="28"/>
              </w:rPr>
              <w:t>муниципального района «Корочанский район»</w:t>
            </w:r>
            <w:r w:rsidRPr="0074662B">
              <w:rPr>
                <w:sz w:val="28"/>
                <w:szCs w:val="28"/>
              </w:rPr>
              <w:t>?</w:t>
            </w:r>
          </w:p>
        </w:tc>
      </w:tr>
      <w:tr w:rsidR="00262149" w:rsidRPr="0074662B" w:rsidTr="00C67BCA">
        <w:tc>
          <w:tcPr>
            <w:tcW w:w="9071" w:type="dxa"/>
          </w:tcPr>
          <w:p w:rsidR="00262149" w:rsidRPr="0074662B" w:rsidRDefault="00262149" w:rsidP="00C67BCA">
            <w:pPr>
              <w:widowControl w:val="0"/>
              <w:autoSpaceDE w:val="0"/>
              <w:autoSpaceDN w:val="0"/>
              <w:jc w:val="both"/>
              <w:rPr>
                <w:sz w:val="28"/>
                <w:szCs w:val="28"/>
              </w:rPr>
            </w:pPr>
          </w:p>
        </w:tc>
      </w:tr>
      <w:tr w:rsidR="00262149" w:rsidRPr="0074662B" w:rsidTr="00C67BCA">
        <w:tc>
          <w:tcPr>
            <w:tcW w:w="9071" w:type="dxa"/>
            <w:vAlign w:val="bottom"/>
          </w:tcPr>
          <w:p w:rsidR="00262149" w:rsidRPr="0074662B" w:rsidRDefault="00262149" w:rsidP="00C67BCA">
            <w:pPr>
              <w:widowControl w:val="0"/>
              <w:autoSpaceDE w:val="0"/>
              <w:autoSpaceDN w:val="0"/>
              <w:jc w:val="both"/>
              <w:rPr>
                <w:sz w:val="28"/>
                <w:szCs w:val="28"/>
              </w:rPr>
            </w:pPr>
            <w:r w:rsidRPr="0074662B">
              <w:rPr>
                <w:sz w:val="28"/>
                <w:szCs w:val="28"/>
              </w:rPr>
              <w:t xml:space="preserve">2. Присутствуют ли в проекте муниципального нормативного правового акта положения, которые могут оказать негативное влияние на конкуренцию на рынках товаров, работ, услуг </w:t>
            </w:r>
            <w:r>
              <w:rPr>
                <w:sz w:val="28"/>
                <w:szCs w:val="28"/>
              </w:rPr>
              <w:t>муниципального района «Корочанский район»</w:t>
            </w:r>
            <w:r w:rsidRPr="0074662B">
              <w:rPr>
                <w:sz w:val="28"/>
                <w:szCs w:val="28"/>
              </w:rPr>
              <w:t>?</w:t>
            </w:r>
          </w:p>
        </w:tc>
      </w:tr>
      <w:tr w:rsidR="00262149" w:rsidRPr="0074662B" w:rsidTr="00C67BCA">
        <w:tc>
          <w:tcPr>
            <w:tcW w:w="9071" w:type="dxa"/>
          </w:tcPr>
          <w:p w:rsidR="00262149" w:rsidRPr="0074662B" w:rsidRDefault="00262149" w:rsidP="00C67BCA">
            <w:pPr>
              <w:widowControl w:val="0"/>
              <w:autoSpaceDE w:val="0"/>
              <w:autoSpaceDN w:val="0"/>
              <w:jc w:val="both"/>
              <w:rPr>
                <w:sz w:val="28"/>
                <w:szCs w:val="28"/>
              </w:rPr>
            </w:pPr>
          </w:p>
        </w:tc>
      </w:tr>
      <w:tr w:rsidR="00262149" w:rsidRPr="0074662B" w:rsidTr="00C67BCA">
        <w:tc>
          <w:tcPr>
            <w:tcW w:w="9071" w:type="dxa"/>
            <w:vAlign w:val="bottom"/>
          </w:tcPr>
          <w:p w:rsidR="00262149" w:rsidRPr="0074662B" w:rsidRDefault="00262149" w:rsidP="00C67BCA">
            <w:pPr>
              <w:widowControl w:val="0"/>
              <w:autoSpaceDE w:val="0"/>
              <w:autoSpaceDN w:val="0"/>
              <w:jc w:val="both"/>
              <w:rPr>
                <w:sz w:val="28"/>
                <w:szCs w:val="28"/>
              </w:rPr>
            </w:pPr>
            <w:r w:rsidRPr="0074662B">
              <w:rPr>
                <w:sz w:val="28"/>
                <w:szCs w:val="28"/>
              </w:rPr>
              <w:t xml:space="preserve">3. Какие положения проекта муниципального нормативного правового акта могут привести к недопущению, ограничению или устранению конкуренции на рынках товаров, работ, услуг </w:t>
            </w:r>
            <w:r>
              <w:rPr>
                <w:sz w:val="28"/>
                <w:szCs w:val="28"/>
              </w:rPr>
              <w:t>муниципального района «Корочанский район»</w:t>
            </w:r>
            <w:r w:rsidRPr="0074662B">
              <w:rPr>
                <w:sz w:val="28"/>
                <w:szCs w:val="28"/>
              </w:rPr>
              <w:t>? Укажите номер подпункта, пункта, части, статьи проекта муниципального нормативного правового акта и их содержание</w:t>
            </w:r>
          </w:p>
        </w:tc>
      </w:tr>
      <w:tr w:rsidR="00262149" w:rsidRPr="0074662B" w:rsidTr="00C67BCA">
        <w:tc>
          <w:tcPr>
            <w:tcW w:w="9071" w:type="dxa"/>
          </w:tcPr>
          <w:p w:rsidR="00262149" w:rsidRPr="0074662B" w:rsidRDefault="00262149" w:rsidP="00C67BCA">
            <w:pPr>
              <w:widowControl w:val="0"/>
              <w:autoSpaceDE w:val="0"/>
              <w:autoSpaceDN w:val="0"/>
              <w:jc w:val="both"/>
              <w:rPr>
                <w:sz w:val="28"/>
                <w:szCs w:val="28"/>
              </w:rPr>
            </w:pPr>
          </w:p>
        </w:tc>
      </w:tr>
      <w:tr w:rsidR="00262149" w:rsidRPr="0074662B" w:rsidTr="00C67BCA">
        <w:tc>
          <w:tcPr>
            <w:tcW w:w="9071" w:type="dxa"/>
            <w:vAlign w:val="bottom"/>
          </w:tcPr>
          <w:p w:rsidR="00262149" w:rsidRPr="0074662B" w:rsidRDefault="00262149" w:rsidP="00C67BCA">
            <w:pPr>
              <w:widowControl w:val="0"/>
              <w:autoSpaceDE w:val="0"/>
              <w:autoSpaceDN w:val="0"/>
              <w:jc w:val="both"/>
              <w:rPr>
                <w:sz w:val="28"/>
                <w:szCs w:val="28"/>
              </w:rPr>
            </w:pPr>
            <w:r w:rsidRPr="0074662B">
              <w:rPr>
                <w:sz w:val="28"/>
                <w:szCs w:val="28"/>
              </w:rPr>
              <w:t>4. На каких рынках товаров, работ, услуг может ухудшиться состояние конкурентной среды в результате принятия муниципального нормативного правового акта?</w:t>
            </w:r>
          </w:p>
        </w:tc>
      </w:tr>
      <w:tr w:rsidR="00262149" w:rsidRPr="0074662B" w:rsidTr="00C67BCA">
        <w:tc>
          <w:tcPr>
            <w:tcW w:w="9071" w:type="dxa"/>
          </w:tcPr>
          <w:p w:rsidR="00262149" w:rsidRPr="0074662B" w:rsidRDefault="00262149" w:rsidP="00C67BCA">
            <w:pPr>
              <w:widowControl w:val="0"/>
              <w:autoSpaceDE w:val="0"/>
              <w:autoSpaceDN w:val="0"/>
              <w:jc w:val="both"/>
              <w:rPr>
                <w:sz w:val="28"/>
                <w:szCs w:val="28"/>
              </w:rPr>
            </w:pPr>
          </w:p>
        </w:tc>
      </w:tr>
      <w:tr w:rsidR="00262149" w:rsidRPr="0074662B" w:rsidTr="00C67BCA">
        <w:tc>
          <w:tcPr>
            <w:tcW w:w="9071" w:type="dxa"/>
            <w:vAlign w:val="bottom"/>
          </w:tcPr>
          <w:p w:rsidR="00262149" w:rsidRPr="0074662B" w:rsidRDefault="00262149" w:rsidP="00C67BCA">
            <w:pPr>
              <w:widowControl w:val="0"/>
              <w:autoSpaceDE w:val="0"/>
              <w:autoSpaceDN w:val="0"/>
              <w:jc w:val="both"/>
              <w:rPr>
                <w:sz w:val="28"/>
                <w:szCs w:val="28"/>
              </w:rPr>
            </w:pPr>
            <w:r w:rsidRPr="0074662B">
              <w:rPr>
                <w:sz w:val="28"/>
                <w:szCs w:val="28"/>
              </w:rPr>
              <w:t>5. Какие положения антимонопольного законодательства могут быть нарушены?</w:t>
            </w:r>
          </w:p>
        </w:tc>
      </w:tr>
      <w:tr w:rsidR="00262149" w:rsidRPr="0074662B" w:rsidTr="00C67BCA">
        <w:tc>
          <w:tcPr>
            <w:tcW w:w="9071" w:type="dxa"/>
          </w:tcPr>
          <w:p w:rsidR="00262149" w:rsidRPr="0074662B" w:rsidRDefault="00262149" w:rsidP="00C67BCA">
            <w:pPr>
              <w:widowControl w:val="0"/>
              <w:autoSpaceDE w:val="0"/>
              <w:autoSpaceDN w:val="0"/>
              <w:jc w:val="both"/>
              <w:rPr>
                <w:sz w:val="28"/>
                <w:szCs w:val="28"/>
              </w:rPr>
            </w:pPr>
          </w:p>
        </w:tc>
      </w:tr>
      <w:tr w:rsidR="00262149" w:rsidRPr="0074662B" w:rsidTr="00C67BCA">
        <w:tc>
          <w:tcPr>
            <w:tcW w:w="9071" w:type="dxa"/>
            <w:vAlign w:val="bottom"/>
          </w:tcPr>
          <w:p w:rsidR="00262149" w:rsidRPr="0074662B" w:rsidRDefault="00262149" w:rsidP="00C67BCA">
            <w:pPr>
              <w:widowControl w:val="0"/>
              <w:autoSpaceDE w:val="0"/>
              <w:autoSpaceDN w:val="0"/>
              <w:jc w:val="both"/>
              <w:rPr>
                <w:sz w:val="28"/>
                <w:szCs w:val="28"/>
              </w:rPr>
            </w:pPr>
            <w:r w:rsidRPr="0074662B">
              <w:rPr>
                <w:sz w:val="28"/>
                <w:szCs w:val="28"/>
              </w:rPr>
              <w:t>6. Какие возможны негативные последствия для конкуренции в случае принятия муниципального нормативного правового акта в данной редакции?</w:t>
            </w:r>
          </w:p>
        </w:tc>
      </w:tr>
      <w:tr w:rsidR="00262149" w:rsidRPr="0074662B" w:rsidTr="00C67BCA">
        <w:tc>
          <w:tcPr>
            <w:tcW w:w="9071" w:type="dxa"/>
          </w:tcPr>
          <w:p w:rsidR="00262149" w:rsidRPr="0074662B" w:rsidRDefault="00262149" w:rsidP="00C67BCA">
            <w:pPr>
              <w:widowControl w:val="0"/>
              <w:autoSpaceDE w:val="0"/>
              <w:autoSpaceDN w:val="0"/>
              <w:jc w:val="both"/>
              <w:rPr>
                <w:sz w:val="28"/>
                <w:szCs w:val="28"/>
              </w:rPr>
            </w:pPr>
          </w:p>
        </w:tc>
      </w:tr>
      <w:tr w:rsidR="00262149" w:rsidRPr="0074662B" w:rsidTr="00C67BCA">
        <w:tc>
          <w:tcPr>
            <w:tcW w:w="9071" w:type="dxa"/>
            <w:vAlign w:val="bottom"/>
          </w:tcPr>
          <w:p w:rsidR="00262149" w:rsidRPr="0074662B" w:rsidRDefault="00262149" w:rsidP="00C67BCA">
            <w:pPr>
              <w:widowControl w:val="0"/>
              <w:autoSpaceDE w:val="0"/>
              <w:autoSpaceDN w:val="0"/>
              <w:jc w:val="both"/>
              <w:rPr>
                <w:sz w:val="28"/>
                <w:szCs w:val="28"/>
              </w:rPr>
            </w:pPr>
            <w:r w:rsidRPr="0074662B">
              <w:rPr>
                <w:sz w:val="28"/>
                <w:szCs w:val="28"/>
              </w:rPr>
              <w:t>7. Ваши замечания и предложения по проекту муниципального нормативного правового акта в целях учета требований антимонопольного законодательства:</w:t>
            </w:r>
          </w:p>
        </w:tc>
      </w:tr>
      <w:tr w:rsidR="00262149" w:rsidRPr="0074662B" w:rsidTr="00C67BCA">
        <w:tc>
          <w:tcPr>
            <w:tcW w:w="9071" w:type="dxa"/>
          </w:tcPr>
          <w:p w:rsidR="00262149" w:rsidRPr="0074662B" w:rsidRDefault="00262149" w:rsidP="00C67BCA">
            <w:pPr>
              <w:widowControl w:val="0"/>
              <w:autoSpaceDE w:val="0"/>
              <w:autoSpaceDN w:val="0"/>
              <w:jc w:val="both"/>
              <w:rPr>
                <w:sz w:val="28"/>
                <w:szCs w:val="28"/>
              </w:rPr>
            </w:pPr>
            <w:r w:rsidRPr="0074662B">
              <w:rPr>
                <w:sz w:val="28"/>
                <w:szCs w:val="28"/>
              </w:rPr>
              <w:t>Замечания и предложения принимаются по адресу: _______________________</w:t>
            </w:r>
            <w:r>
              <w:rPr>
                <w:sz w:val="28"/>
                <w:szCs w:val="28"/>
              </w:rPr>
              <w:t>,</w:t>
            </w:r>
            <w:r w:rsidRPr="0074662B">
              <w:rPr>
                <w:sz w:val="28"/>
                <w:szCs w:val="28"/>
              </w:rPr>
              <w:t xml:space="preserve"> а также по адресу электронной почты: _____________________________.</w:t>
            </w:r>
          </w:p>
          <w:p w:rsidR="00262149" w:rsidRPr="0074662B" w:rsidRDefault="00262149" w:rsidP="00E80A02">
            <w:pPr>
              <w:widowControl w:val="0"/>
              <w:autoSpaceDE w:val="0"/>
              <w:autoSpaceDN w:val="0"/>
              <w:jc w:val="both"/>
              <w:rPr>
                <w:sz w:val="28"/>
                <w:szCs w:val="28"/>
              </w:rPr>
            </w:pPr>
            <w:r w:rsidRPr="0074662B">
              <w:rPr>
                <w:sz w:val="28"/>
                <w:szCs w:val="28"/>
              </w:rPr>
              <w:t xml:space="preserve">Сроки приема замечаний и предложений: с </w:t>
            </w:r>
            <w:r>
              <w:rPr>
                <w:sz w:val="28"/>
                <w:szCs w:val="28"/>
              </w:rPr>
              <w:t>28</w:t>
            </w:r>
            <w:r w:rsidRPr="0074662B">
              <w:rPr>
                <w:sz w:val="28"/>
                <w:szCs w:val="28"/>
              </w:rPr>
              <w:t>.</w:t>
            </w:r>
            <w:r>
              <w:rPr>
                <w:sz w:val="28"/>
                <w:szCs w:val="28"/>
              </w:rPr>
              <w:t>02</w:t>
            </w:r>
            <w:r w:rsidRPr="0074662B">
              <w:rPr>
                <w:sz w:val="28"/>
                <w:szCs w:val="28"/>
              </w:rPr>
              <w:t>.20</w:t>
            </w:r>
            <w:r>
              <w:rPr>
                <w:sz w:val="28"/>
                <w:szCs w:val="28"/>
              </w:rPr>
              <w:t>20</w:t>
            </w:r>
            <w:r w:rsidRPr="0074662B">
              <w:rPr>
                <w:sz w:val="28"/>
                <w:szCs w:val="28"/>
              </w:rPr>
              <w:t xml:space="preserve"> года по </w:t>
            </w:r>
            <w:r>
              <w:rPr>
                <w:sz w:val="28"/>
                <w:szCs w:val="28"/>
              </w:rPr>
              <w:t>28</w:t>
            </w:r>
            <w:r w:rsidRPr="0074662B">
              <w:rPr>
                <w:sz w:val="28"/>
                <w:szCs w:val="28"/>
              </w:rPr>
              <w:t>.</w:t>
            </w:r>
            <w:r>
              <w:rPr>
                <w:sz w:val="28"/>
                <w:szCs w:val="28"/>
              </w:rPr>
              <w:t>04.</w:t>
            </w:r>
            <w:r w:rsidRPr="0074662B">
              <w:rPr>
                <w:sz w:val="28"/>
                <w:szCs w:val="28"/>
              </w:rPr>
              <w:t>20</w:t>
            </w:r>
            <w:r>
              <w:rPr>
                <w:sz w:val="28"/>
                <w:szCs w:val="28"/>
              </w:rPr>
              <w:t>20</w:t>
            </w:r>
            <w:r w:rsidRPr="0074662B">
              <w:rPr>
                <w:sz w:val="28"/>
                <w:szCs w:val="28"/>
              </w:rPr>
              <w:t xml:space="preserve"> года</w:t>
            </w:r>
          </w:p>
        </w:tc>
      </w:tr>
    </w:tbl>
    <w:p w:rsidR="00262149" w:rsidRPr="00E80A02" w:rsidRDefault="00262149" w:rsidP="00E80A02"/>
    <w:sectPr w:rsidR="00262149" w:rsidRPr="00E80A02" w:rsidSect="00E003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0A02"/>
    <w:rsid w:val="001736ED"/>
    <w:rsid w:val="001D2E63"/>
    <w:rsid w:val="00244DA6"/>
    <w:rsid w:val="002606DE"/>
    <w:rsid w:val="00262149"/>
    <w:rsid w:val="00721A1F"/>
    <w:rsid w:val="0074662B"/>
    <w:rsid w:val="009F615C"/>
    <w:rsid w:val="00A84D63"/>
    <w:rsid w:val="00C67BCA"/>
    <w:rsid w:val="00CA6EB3"/>
    <w:rsid w:val="00E0033C"/>
    <w:rsid w:val="00E80A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A0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4</Pages>
  <Words>805</Words>
  <Characters>4591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2020-04-07T05:53:00Z</dcterms:created>
  <dcterms:modified xsi:type="dcterms:W3CDTF">2020-04-07T06:29:00Z</dcterms:modified>
</cp:coreProperties>
</file>