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9" w:rsidRPr="00AB19E2" w:rsidRDefault="004F06B9" w:rsidP="00AB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E2">
        <w:rPr>
          <w:rFonts w:ascii="Times New Roman" w:hAnsi="Times New Roman"/>
          <w:b/>
          <w:sz w:val="28"/>
          <w:szCs w:val="28"/>
        </w:rPr>
        <w:t>Установлен порядок предоставления работодателями органам службы занятости определенной информации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 xml:space="preserve">Постановлением Правительства РФ от 30 декабря </w:t>
      </w:r>
      <w:smartTag w:uri="urn:schemas-microsoft-com:office:smarttags" w:element="metricconverter">
        <w:smartTagPr>
          <w:attr w:name="ProductID" w:val="2021 г"/>
        </w:smartTagPr>
        <w:r w:rsidRPr="00AB19E2">
          <w:rPr>
            <w:rFonts w:ascii="Times New Roman" w:hAnsi="Times New Roman"/>
            <w:sz w:val="28"/>
            <w:szCs w:val="28"/>
          </w:rPr>
          <w:t>2021 г</w:t>
        </w:r>
      </w:smartTag>
      <w:r w:rsidRPr="00AB19E2">
        <w:rPr>
          <w:rFonts w:ascii="Times New Roman" w:hAnsi="Times New Roman"/>
          <w:sz w:val="28"/>
          <w:szCs w:val="28"/>
        </w:rPr>
        <w:t>. № 2576 определен порядок предоставления работодателями органам службы занятости определенной информации.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>Так, работодатели обязаны ежемесячно предоставлять органам службы занятости: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>- сведения о применении в отношении них процедур банкротства, а также информацию для ведения деятельности по профессиональной реабилитации и содействию занятости инвалидов;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>- данные о наличии свободных рабочих мест и вакантных должностей, 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о выполнении квоты для приема инвалидов.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>Сведения могут быть размещены на портале «Работа в России», в т. ч. с использованием Единого портала госуслуг, либо направлены в органы службы занятости по почте или предоставлены непосредственно.</w:t>
      </w: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>Постановлением установлено, какие категории работодателей размещают сведения только на портале «Работа в России» (например, организации госсектора), а также урегулированы вопросы формирования сведений.</w:t>
      </w:r>
    </w:p>
    <w:p w:rsidR="004F06B9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19E2">
        <w:rPr>
          <w:rFonts w:ascii="Times New Roman" w:hAnsi="Times New Roman"/>
          <w:sz w:val="28"/>
          <w:szCs w:val="28"/>
        </w:rPr>
        <w:t xml:space="preserve">Постановление вступило в силу с 1 января </w:t>
      </w:r>
      <w:smartTag w:uri="urn:schemas-microsoft-com:office:smarttags" w:element="metricconverter">
        <w:smartTagPr>
          <w:attr w:name="ProductID" w:val="2022 г"/>
        </w:smartTagPr>
        <w:r w:rsidRPr="00AB19E2">
          <w:rPr>
            <w:rFonts w:ascii="Times New Roman" w:hAnsi="Times New Roman"/>
            <w:sz w:val="28"/>
            <w:szCs w:val="28"/>
          </w:rPr>
          <w:t>2022 г</w:t>
        </w:r>
      </w:smartTag>
      <w:r w:rsidRPr="00AB19E2">
        <w:rPr>
          <w:rFonts w:ascii="Times New Roman" w:hAnsi="Times New Roman"/>
          <w:sz w:val="28"/>
          <w:szCs w:val="28"/>
        </w:rPr>
        <w:t xml:space="preserve">., за исключением отдельных положений, которые будут действовать с 1 января </w:t>
      </w:r>
      <w:smartTag w:uri="urn:schemas-microsoft-com:office:smarttags" w:element="metricconverter">
        <w:smartTagPr>
          <w:attr w:name="ProductID" w:val="2023 г"/>
        </w:smartTagPr>
        <w:r w:rsidRPr="00AB19E2">
          <w:rPr>
            <w:rFonts w:ascii="Times New Roman" w:hAnsi="Times New Roman"/>
            <w:sz w:val="28"/>
            <w:szCs w:val="28"/>
          </w:rPr>
          <w:t>2023 г</w:t>
        </w:r>
      </w:smartTag>
      <w:r w:rsidRPr="00AB19E2">
        <w:rPr>
          <w:rFonts w:ascii="Times New Roman" w:hAnsi="Times New Roman"/>
          <w:sz w:val="28"/>
          <w:szCs w:val="28"/>
        </w:rPr>
        <w:t>.</w:t>
      </w:r>
    </w:p>
    <w:p w:rsidR="004F06B9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6B9" w:rsidRPr="00AB19E2" w:rsidRDefault="004F06B9" w:rsidP="00AB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AB19E2">
        <w:rPr>
          <w:rFonts w:ascii="Times New Roman" w:hAnsi="Times New Roman"/>
          <w:b/>
          <w:sz w:val="28"/>
          <w:szCs w:val="28"/>
        </w:rPr>
        <w:t>Информация подготовлена помощником прокурора Корочанского района Логвиновым А.И.</w:t>
      </w:r>
      <w:bookmarkEnd w:id="0"/>
    </w:p>
    <w:sectPr w:rsidR="004F06B9" w:rsidRPr="00AB19E2" w:rsidSect="00E1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40D"/>
    <w:rsid w:val="00266F10"/>
    <w:rsid w:val="0035040D"/>
    <w:rsid w:val="004F06B9"/>
    <w:rsid w:val="00576BE5"/>
    <w:rsid w:val="0067087E"/>
    <w:rsid w:val="0094069B"/>
    <w:rsid w:val="00AB19E2"/>
    <w:rsid w:val="00D514F7"/>
    <w:rsid w:val="00E1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209</Words>
  <Characters>1194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5</cp:revision>
  <dcterms:created xsi:type="dcterms:W3CDTF">2022-02-01T10:36:00Z</dcterms:created>
  <dcterms:modified xsi:type="dcterms:W3CDTF">2022-02-02T12:12:00Z</dcterms:modified>
</cp:coreProperties>
</file>