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84" w:rsidRDefault="00A07984" w:rsidP="00B67939">
      <w:pPr>
        <w:pStyle w:val="50"/>
        <w:shd w:val="clear" w:color="auto" w:fill="auto"/>
        <w:spacing w:line="260" w:lineRule="exact"/>
        <w:rPr>
          <w:sz w:val="28"/>
          <w:szCs w:val="28"/>
        </w:rPr>
      </w:pPr>
      <w:r w:rsidRPr="00B67939">
        <w:rPr>
          <w:sz w:val="28"/>
          <w:szCs w:val="28"/>
        </w:rPr>
        <w:t>О предоставлении земельных участков</w:t>
      </w:r>
      <w:r>
        <w:rPr>
          <w:sz w:val="28"/>
          <w:szCs w:val="28"/>
        </w:rPr>
        <w:t xml:space="preserve"> </w:t>
      </w:r>
      <w:r w:rsidRPr="00B67939">
        <w:rPr>
          <w:sz w:val="28"/>
          <w:szCs w:val="28"/>
        </w:rPr>
        <w:t xml:space="preserve">для ИЖС и ЛПХ без торгов </w:t>
      </w:r>
    </w:p>
    <w:p w:rsidR="00A07984" w:rsidRPr="00B67939" w:rsidRDefault="00A07984" w:rsidP="00B67939">
      <w:pPr>
        <w:pStyle w:val="50"/>
        <w:shd w:val="clear" w:color="auto" w:fill="auto"/>
        <w:spacing w:line="260" w:lineRule="exact"/>
        <w:rPr>
          <w:sz w:val="28"/>
          <w:szCs w:val="28"/>
        </w:rPr>
      </w:pPr>
      <w:r w:rsidRPr="00B67939">
        <w:rPr>
          <w:sz w:val="28"/>
          <w:szCs w:val="28"/>
        </w:rPr>
        <w:t>в населенных пунктах,</w:t>
      </w:r>
      <w:r>
        <w:rPr>
          <w:sz w:val="28"/>
          <w:szCs w:val="28"/>
        </w:rPr>
        <w:t xml:space="preserve"> </w:t>
      </w:r>
      <w:r w:rsidRPr="00B67939">
        <w:rPr>
          <w:sz w:val="28"/>
          <w:szCs w:val="28"/>
        </w:rPr>
        <w:t>имеющих особое историко-культурное и</w:t>
      </w:r>
    </w:p>
    <w:p w:rsidR="00A07984" w:rsidRPr="00B67939" w:rsidRDefault="00A07984" w:rsidP="00B67939">
      <w:pPr>
        <w:pStyle w:val="50"/>
        <w:shd w:val="clear" w:color="auto" w:fill="auto"/>
        <w:spacing w:line="260" w:lineRule="exact"/>
        <w:rPr>
          <w:sz w:val="28"/>
          <w:szCs w:val="28"/>
        </w:rPr>
      </w:pPr>
      <w:r w:rsidRPr="00B67939">
        <w:rPr>
          <w:sz w:val="28"/>
          <w:szCs w:val="28"/>
        </w:rPr>
        <w:t>природно-ландшафтное значение для Белгородской области</w:t>
      </w:r>
    </w:p>
    <w:p w:rsidR="00A07984" w:rsidRPr="00B67939" w:rsidRDefault="00A07984" w:rsidP="00B67939">
      <w:pPr>
        <w:pStyle w:val="50"/>
        <w:shd w:val="clear" w:color="auto" w:fill="auto"/>
        <w:rPr>
          <w:sz w:val="28"/>
          <w:szCs w:val="28"/>
        </w:rPr>
      </w:pPr>
    </w:p>
    <w:p w:rsidR="00A07984" w:rsidRPr="00B67939" w:rsidRDefault="00A07984" w:rsidP="00B67939">
      <w:pPr>
        <w:pStyle w:val="2"/>
        <w:shd w:val="clear" w:color="auto" w:fill="auto"/>
        <w:tabs>
          <w:tab w:val="center" w:pos="1599"/>
          <w:tab w:val="left" w:pos="2214"/>
        </w:tabs>
        <w:ind w:firstLine="543"/>
        <w:rPr>
          <w:sz w:val="28"/>
          <w:szCs w:val="28"/>
        </w:rPr>
      </w:pPr>
      <w:r w:rsidRPr="00B67939">
        <w:rPr>
          <w:sz w:val="28"/>
          <w:szCs w:val="28"/>
        </w:rPr>
        <w:t xml:space="preserve">На территории Белгородской области реализуются программы, принятые в целях развития малонаселенных пунктов Белгородской области. </w:t>
      </w:r>
      <w:r>
        <w:rPr>
          <w:sz w:val="28"/>
          <w:szCs w:val="28"/>
        </w:rPr>
        <w:t xml:space="preserve">Населенные пункты: </w:t>
      </w:r>
      <w:r w:rsidRPr="00B67939">
        <w:rPr>
          <w:sz w:val="28"/>
          <w:szCs w:val="28"/>
        </w:rPr>
        <w:t xml:space="preserve">с. </w:t>
      </w:r>
      <w:r w:rsidRPr="00B67939">
        <w:rPr>
          <w:sz w:val="28"/>
          <w:szCs w:val="28"/>
        </w:rPr>
        <w:tab/>
        <w:t xml:space="preserve">Ватутино Валуйского городского округа, с. Большое Прохоровского района, с. Колотиловка и п. Прилесье Краснояружского района, с. Лозовая Рудка Борисовского района, с. Клименки и с. Солонцы Вейделевского района, с. Сподарюшино Грайворонского городского округа и другие (всего 15 населенных пунктов), согласно постановлению Правительства Белгородской области от 14 октября 2019 года № 436 </w:t>
      </w:r>
      <w:bookmarkStart w:id="0" w:name="_GoBack"/>
      <w:bookmarkEnd w:id="0"/>
      <w:r w:rsidRPr="00B67939">
        <w:rPr>
          <w:sz w:val="28"/>
          <w:szCs w:val="28"/>
        </w:rPr>
        <w:t>пп, включены в Перечень населенных пунктов Белгородской области, имеющих особое историко-культурное значение для региона, земельные участки на территории которых предоставляются гражданам в безвозмездное пользовани</w:t>
      </w:r>
      <w:r>
        <w:rPr>
          <w:sz w:val="28"/>
          <w:szCs w:val="28"/>
        </w:rPr>
        <w:t>е в соответствии с положениями з</w:t>
      </w:r>
      <w:r w:rsidRPr="00B67939">
        <w:rPr>
          <w:sz w:val="28"/>
          <w:szCs w:val="28"/>
        </w:rPr>
        <w:t>акона Белгородской области от 25 декабря 2017 года № 233 «О реализации в Белгородской области отдельных положений Земельного кодекса Российской Федерации».</w:t>
      </w:r>
    </w:p>
    <w:p w:rsidR="00A07984" w:rsidRPr="00B67939" w:rsidRDefault="00A07984" w:rsidP="00B67939">
      <w:pPr>
        <w:pStyle w:val="2"/>
        <w:shd w:val="clear" w:color="auto" w:fill="auto"/>
        <w:ind w:firstLine="543"/>
        <w:rPr>
          <w:sz w:val="28"/>
          <w:szCs w:val="28"/>
        </w:rPr>
      </w:pPr>
      <w:r w:rsidRPr="00B67939">
        <w:rPr>
          <w:sz w:val="28"/>
          <w:szCs w:val="28"/>
        </w:rPr>
        <w:t>По завершении строительства жилого дома и регистрации права собственности на него, земельный участок переходит в собственность гражданина на безвозмездной основе.</w:t>
      </w:r>
    </w:p>
    <w:p w:rsidR="00A07984" w:rsidRPr="00B67939" w:rsidRDefault="00A07984" w:rsidP="00B67939">
      <w:pPr>
        <w:pStyle w:val="2"/>
        <w:shd w:val="clear" w:color="auto" w:fill="auto"/>
        <w:ind w:firstLine="543"/>
        <w:rPr>
          <w:sz w:val="28"/>
          <w:szCs w:val="28"/>
        </w:rPr>
      </w:pPr>
      <w:r w:rsidRPr="00B67939">
        <w:rPr>
          <w:sz w:val="28"/>
          <w:szCs w:val="28"/>
        </w:rPr>
        <w:t xml:space="preserve">Вместе с тем, закон распространяется только на жителей Белгородской области. </w:t>
      </w:r>
    </w:p>
    <w:p w:rsidR="00A07984" w:rsidRPr="00B67939" w:rsidRDefault="00A07984" w:rsidP="00B67939">
      <w:pPr>
        <w:pStyle w:val="2"/>
        <w:shd w:val="clear" w:color="auto" w:fill="auto"/>
        <w:ind w:firstLine="543"/>
        <w:rPr>
          <w:sz w:val="28"/>
          <w:szCs w:val="28"/>
        </w:rPr>
      </w:pPr>
      <w:r w:rsidRPr="00B67939">
        <w:rPr>
          <w:sz w:val="28"/>
          <w:szCs w:val="28"/>
        </w:rPr>
        <w:t>В том случае, если гражданин намерен участвовать в программе по развитию индивидуального жилищного строительства в одном из указанных населенных пунктов, ему необходимо зарегистрироваться в Белгородской области по месту жительства. После этого он вправе обратиться в администрацию соответствующего муниципального района или городского округа с заявлением о предоставлении в данном населенном пункте в безвозмездное пользование земельного участка для индивидуального жилищного строительства в установленном законом порядке.</w:t>
      </w:r>
    </w:p>
    <w:p w:rsidR="00A07984" w:rsidRPr="00B67939" w:rsidRDefault="00A07984" w:rsidP="00B67939">
      <w:pPr>
        <w:pStyle w:val="2"/>
        <w:shd w:val="clear" w:color="auto" w:fill="auto"/>
        <w:ind w:firstLine="543"/>
        <w:rPr>
          <w:sz w:val="28"/>
          <w:szCs w:val="28"/>
        </w:rPr>
      </w:pPr>
      <w:r w:rsidRPr="00B67939">
        <w:rPr>
          <w:sz w:val="28"/>
          <w:szCs w:val="28"/>
        </w:rPr>
        <w:t>Ограничения по возрасту и месту работы отсутствуют. Исключение составляют только иностранные граждане, которые не могут в силу закона приобрести в собственность земельные участки в пределах приграничной территории.</w:t>
      </w:r>
    </w:p>
    <w:p w:rsidR="00A07984" w:rsidRPr="00B67939" w:rsidRDefault="00A07984" w:rsidP="00B67939">
      <w:pPr>
        <w:pStyle w:val="2"/>
        <w:shd w:val="clear" w:color="auto" w:fill="auto"/>
        <w:tabs>
          <w:tab w:val="left" w:pos="8233"/>
          <w:tab w:val="right" w:pos="9711"/>
        </w:tabs>
        <w:ind w:firstLine="543"/>
        <w:rPr>
          <w:sz w:val="28"/>
          <w:szCs w:val="28"/>
        </w:rPr>
      </w:pPr>
      <w:r w:rsidRPr="00B67939">
        <w:rPr>
          <w:sz w:val="28"/>
          <w:szCs w:val="28"/>
        </w:rPr>
        <w:t>Также предусмотрена возможность получения целевого займа на строительство индивидуального жилого дома в соответствующем населенном пункте, включенном в Перечень. Согласно распоряжению Правительства Белгородской области от 03.06.2019</w:t>
      </w:r>
      <w:r>
        <w:rPr>
          <w:sz w:val="28"/>
          <w:szCs w:val="28"/>
        </w:rPr>
        <w:t xml:space="preserve"> года</w:t>
      </w:r>
      <w:r w:rsidRPr="00B67939">
        <w:rPr>
          <w:sz w:val="28"/>
          <w:szCs w:val="28"/>
        </w:rPr>
        <w:t xml:space="preserve"> № 304-рп «О дополнительных мерах по развитию населенных пунктов Белгородской области, имеющих культурное значение для региона» предоставляются займы до 3 миллионов рублей сроком до 15 лет по льготной процентной ставке в размере </w:t>
      </w:r>
      <w:r w:rsidRPr="00B67939">
        <w:rPr>
          <w:rStyle w:val="12pt"/>
          <w:i w:val="0"/>
          <w:sz w:val="28"/>
          <w:szCs w:val="28"/>
        </w:rPr>
        <w:t>1%</w:t>
      </w:r>
      <w:r w:rsidRPr="00B67939">
        <w:rPr>
          <w:sz w:val="28"/>
          <w:szCs w:val="28"/>
        </w:rPr>
        <w:t xml:space="preserve"> годовых, с отсрочкой по погашению основного долга на 3 года. При этом предусматривается, что при последующем рождении детей задолженность по основному долгу по займу уменьшается на 1/3 от суммы займа за каждого рожденного ребенка.</w:t>
      </w:r>
    </w:p>
    <w:p w:rsidR="00A07984" w:rsidRPr="00B67939" w:rsidRDefault="00A07984" w:rsidP="00B67939">
      <w:pPr>
        <w:pStyle w:val="2"/>
        <w:shd w:val="clear" w:color="auto" w:fill="auto"/>
        <w:tabs>
          <w:tab w:val="left" w:pos="8262"/>
        </w:tabs>
        <w:ind w:firstLine="543"/>
        <w:rPr>
          <w:sz w:val="28"/>
          <w:szCs w:val="28"/>
        </w:rPr>
      </w:pPr>
      <w:r w:rsidRPr="00B67939">
        <w:rPr>
          <w:sz w:val="28"/>
          <w:szCs w:val="28"/>
        </w:rPr>
        <w:t>Подробную информацию об условиях получения займа можно получить в Белгородском отделе ГУП «Белгородский областной фонд поддержки индивидуального жилищного строительства» по адресу: г. Белгород,</w:t>
      </w:r>
      <w:r>
        <w:rPr>
          <w:sz w:val="28"/>
          <w:szCs w:val="28"/>
        </w:rPr>
        <w:t xml:space="preserve"> ул. к</w:t>
      </w:r>
      <w:r w:rsidRPr="00B67939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B67939">
        <w:rPr>
          <w:sz w:val="28"/>
          <w:szCs w:val="28"/>
        </w:rPr>
        <w:t>Трубецкого, д.</w:t>
      </w:r>
      <w:r>
        <w:rPr>
          <w:sz w:val="28"/>
          <w:szCs w:val="28"/>
        </w:rPr>
        <w:t xml:space="preserve"> </w:t>
      </w:r>
      <w:r w:rsidRPr="00B67939">
        <w:rPr>
          <w:sz w:val="28"/>
          <w:szCs w:val="28"/>
        </w:rPr>
        <w:t xml:space="preserve">28, каб. 21, тел (4722) 27-37-90, </w:t>
      </w:r>
      <w:r w:rsidRPr="00B67939">
        <w:rPr>
          <w:sz w:val="28"/>
          <w:szCs w:val="28"/>
          <w:lang w:val="en-US" w:eastAsia="en-US"/>
        </w:rPr>
        <w:t>e</w:t>
      </w:r>
      <w:r w:rsidRPr="00B67939">
        <w:rPr>
          <w:sz w:val="28"/>
          <w:szCs w:val="28"/>
          <w:lang w:eastAsia="en-US"/>
        </w:rPr>
        <w:t>-</w:t>
      </w:r>
      <w:r w:rsidRPr="00B67939">
        <w:rPr>
          <w:sz w:val="28"/>
          <w:szCs w:val="28"/>
          <w:lang w:val="en-US" w:eastAsia="en-US"/>
        </w:rPr>
        <w:t>mail</w:t>
      </w:r>
      <w:r w:rsidRPr="00B67939">
        <w:rPr>
          <w:sz w:val="28"/>
          <w:szCs w:val="28"/>
          <w:lang w:eastAsia="en-US"/>
        </w:rPr>
        <w:t>:</w:t>
      </w:r>
      <w:hyperlink r:id="rId6" w:history="1">
        <w:r w:rsidRPr="00B67939">
          <w:rPr>
            <w:rStyle w:val="Hyperlink"/>
            <w:sz w:val="28"/>
            <w:szCs w:val="28"/>
            <w:lang w:val="en-US" w:eastAsia="en-US"/>
          </w:rPr>
          <w:t>fond</w:t>
        </w:r>
        <w:r w:rsidRPr="00B67939">
          <w:rPr>
            <w:rStyle w:val="Hyperlink"/>
            <w:sz w:val="28"/>
            <w:szCs w:val="28"/>
            <w:lang w:eastAsia="en-US"/>
          </w:rPr>
          <w:t>@</w:t>
        </w:r>
        <w:r w:rsidRPr="00B67939">
          <w:rPr>
            <w:rStyle w:val="Hyperlink"/>
            <w:sz w:val="28"/>
            <w:szCs w:val="28"/>
            <w:lang w:val="en-US" w:eastAsia="en-US"/>
          </w:rPr>
          <w:t>beligs</w:t>
        </w:r>
        <w:r w:rsidRPr="00B67939">
          <w:rPr>
            <w:rStyle w:val="Hyperlink"/>
            <w:sz w:val="28"/>
            <w:szCs w:val="28"/>
            <w:lang w:eastAsia="en-US"/>
          </w:rPr>
          <w:t>.</w:t>
        </w:r>
        <w:r w:rsidRPr="00B67939">
          <w:rPr>
            <w:rStyle w:val="Hyperlink"/>
            <w:sz w:val="28"/>
            <w:szCs w:val="28"/>
            <w:lang w:val="en-US" w:eastAsia="en-US"/>
          </w:rPr>
          <w:t>ru</w:t>
        </w:r>
      </w:hyperlink>
      <w:r>
        <w:rPr>
          <w:sz w:val="28"/>
          <w:szCs w:val="28"/>
        </w:rPr>
        <w:t>/</w:t>
      </w:r>
      <w:r w:rsidRPr="00B67939">
        <w:rPr>
          <w:sz w:val="28"/>
          <w:szCs w:val="28"/>
          <w:lang w:eastAsia="en-US"/>
        </w:rPr>
        <w:t>.</w:t>
      </w:r>
    </w:p>
    <w:p w:rsidR="00A07984" w:rsidRDefault="00A07984" w:rsidP="00B67939">
      <w:pPr>
        <w:pStyle w:val="2"/>
        <w:shd w:val="clear" w:color="auto" w:fill="auto"/>
        <w:ind w:firstLine="543"/>
        <w:rPr>
          <w:sz w:val="28"/>
          <w:szCs w:val="28"/>
          <w:lang w:eastAsia="en-US"/>
        </w:rPr>
      </w:pPr>
      <w:r w:rsidRPr="00B67939">
        <w:rPr>
          <w:sz w:val="28"/>
          <w:szCs w:val="28"/>
        </w:rPr>
        <w:t xml:space="preserve">С текстом официальных нормативных правовых актов можно ознакомиться на официальном сайте «Вестник нормативных правовых актов Белгородской области» по адресу: </w:t>
      </w:r>
      <w:hyperlink r:id="rId7" w:history="1">
        <w:r w:rsidRPr="009F34E3">
          <w:rPr>
            <w:rStyle w:val="Hyperlink"/>
            <w:rFonts w:cs="Courier New"/>
            <w:sz w:val="28"/>
            <w:szCs w:val="28"/>
          </w:rPr>
          <w:t>https://www.2akon.belregion.ru/</w:t>
        </w:r>
      </w:hyperlink>
      <w:r w:rsidRPr="00B67939">
        <w:rPr>
          <w:sz w:val="28"/>
          <w:szCs w:val="28"/>
          <w:lang w:eastAsia="en-US"/>
        </w:rPr>
        <w:t>.</w:t>
      </w:r>
    </w:p>
    <w:p w:rsidR="00A07984" w:rsidRDefault="00A07984" w:rsidP="00B67939">
      <w:pPr>
        <w:pStyle w:val="2"/>
        <w:shd w:val="clear" w:color="auto" w:fill="auto"/>
        <w:ind w:firstLine="543"/>
        <w:rPr>
          <w:sz w:val="28"/>
          <w:szCs w:val="28"/>
          <w:lang w:eastAsia="en-US"/>
        </w:rPr>
      </w:pPr>
    </w:p>
    <w:p w:rsidR="00A07984" w:rsidRPr="001C4A8B" w:rsidRDefault="00A07984" w:rsidP="001C4A8B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C4A8B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A07984" w:rsidRPr="001C4A8B" w:rsidRDefault="00A07984" w:rsidP="001C4A8B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C4A8B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муниципальной собственности 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A07984" w:rsidRPr="001C4A8B" w:rsidRDefault="00A07984" w:rsidP="001C4A8B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C4A8B">
        <w:rPr>
          <w:rFonts w:ascii="Times New Roman" w:hAnsi="Times New Roman" w:cs="Times New Roman"/>
          <w:b/>
          <w:bCs/>
          <w:color w:val="auto"/>
          <w:sz w:val="28"/>
          <w:szCs w:val="28"/>
        </w:rPr>
        <w:t>земельных отношений администрации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A07984" w:rsidRDefault="00A07984" w:rsidP="001C4A8B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C4A8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Корочанского района </w:t>
      </w:r>
    </w:p>
    <w:p w:rsidR="00A07984" w:rsidRPr="001C4A8B" w:rsidRDefault="00A07984" w:rsidP="001C4A8B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C4A8B">
        <w:rPr>
          <w:rFonts w:ascii="Times New Roman" w:hAnsi="Times New Roman" w:cs="Times New Roman"/>
          <w:b/>
          <w:bCs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рина </w:t>
      </w:r>
      <w:r w:rsidRPr="001C4A8B">
        <w:rPr>
          <w:rFonts w:ascii="Times New Roman" w:hAnsi="Times New Roman" w:cs="Times New Roman"/>
          <w:b/>
          <w:bCs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ладимировна </w:t>
      </w:r>
      <w:r w:rsidRPr="001C4A8B">
        <w:rPr>
          <w:rFonts w:ascii="Times New Roman" w:hAnsi="Times New Roman" w:cs="Times New Roman"/>
          <w:b/>
          <w:bCs/>
          <w:color w:val="auto"/>
          <w:sz w:val="28"/>
          <w:szCs w:val="28"/>
        </w:rPr>
        <w:t>Бувалко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A07984" w:rsidRDefault="00A07984" w:rsidP="001C4A8B">
      <w:pPr>
        <w:widowControl/>
        <w:autoSpaceDE w:val="0"/>
        <w:autoSpaceDN w:val="0"/>
        <w:adjustRightInd w:val="0"/>
        <w:rPr>
          <w:rFonts w:ascii="Century Schoolbook" w:hAnsi="Century Schoolbook" w:cs="Century Schoolbook"/>
          <w:color w:val="auto"/>
          <w:sz w:val="8"/>
          <w:szCs w:val="8"/>
        </w:rPr>
      </w:pPr>
      <w:r>
        <w:rPr>
          <w:rFonts w:ascii="Century Schoolbook" w:hAnsi="Century Schoolbook" w:cs="Century Schoolbook"/>
          <w:color w:val="auto"/>
          <w:sz w:val="8"/>
          <w:szCs w:val="8"/>
        </w:rPr>
        <w:t>I</w:t>
      </w:r>
    </w:p>
    <w:sectPr w:rsidR="00A07984" w:rsidSect="00B67939">
      <w:headerReference w:type="even" r:id="rId8"/>
      <w:headerReference w:type="default" r:id="rId9"/>
      <w:type w:val="continuous"/>
      <w:pgSz w:w="11909" w:h="16834"/>
      <w:pgMar w:top="1134" w:right="851" w:bottom="1134" w:left="1701" w:header="0" w:footer="6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984" w:rsidRDefault="00A07984">
      <w:r>
        <w:separator/>
      </w:r>
    </w:p>
  </w:endnote>
  <w:endnote w:type="continuationSeparator" w:id="1">
    <w:p w:rsidR="00A07984" w:rsidRDefault="00A07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984" w:rsidRDefault="00A07984"/>
  </w:footnote>
  <w:footnote w:type="continuationSeparator" w:id="1">
    <w:p w:rsidR="00A07984" w:rsidRDefault="00A0798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984" w:rsidRDefault="00A07984" w:rsidP="00B67939">
    <w:pPr>
      <w:pStyle w:val="Header"/>
      <w:framePr w:wrap="around" w:vAnchor="text" w:hAnchor="margin" w:xAlign="center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end"/>
    </w:r>
  </w:p>
  <w:p w:rsidR="00A07984" w:rsidRDefault="00A079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984" w:rsidRDefault="00A07984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7pt;margin-top:62.9pt;width:5.3pt;height:8.15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A07984" w:rsidRDefault="00A07984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1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991"/>
    <w:rsid w:val="00096128"/>
    <w:rsid w:val="001A0888"/>
    <w:rsid w:val="001C4A8B"/>
    <w:rsid w:val="00290972"/>
    <w:rsid w:val="00313EA3"/>
    <w:rsid w:val="00315539"/>
    <w:rsid w:val="003A345A"/>
    <w:rsid w:val="004B0FF1"/>
    <w:rsid w:val="00557FFA"/>
    <w:rsid w:val="007E120A"/>
    <w:rsid w:val="008C77CE"/>
    <w:rsid w:val="00903CAA"/>
    <w:rsid w:val="009B1DDD"/>
    <w:rsid w:val="009D7991"/>
    <w:rsid w:val="009F34E3"/>
    <w:rsid w:val="00A07984"/>
    <w:rsid w:val="00A359A5"/>
    <w:rsid w:val="00B67939"/>
    <w:rsid w:val="00C4713A"/>
    <w:rsid w:val="00DD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F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B0FF1"/>
    <w:rPr>
      <w:rFonts w:cs="Times New Roman"/>
      <w:color w:val="0066CC"/>
      <w:u w:val="singl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4B0FF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4B0FF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"/>
    <w:uiPriority w:val="99"/>
    <w:rsid w:val="004B0FF1"/>
    <w:rPr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a0">
    <w:name w:val="Колонтитул_"/>
    <w:basedOn w:val="DefaultParagraphFont"/>
    <w:link w:val="1"/>
    <w:uiPriority w:val="99"/>
    <w:locked/>
    <w:rsid w:val="004B0FF1"/>
    <w:rPr>
      <w:rFonts w:ascii="Times New Roman" w:hAnsi="Times New Roman" w:cs="Times New Roman"/>
      <w:sz w:val="23"/>
      <w:szCs w:val="23"/>
      <w:u w:val="none"/>
    </w:rPr>
  </w:style>
  <w:style w:type="character" w:customStyle="1" w:styleId="a1">
    <w:name w:val="Колонтитул"/>
    <w:basedOn w:val="a0"/>
    <w:uiPriority w:val="99"/>
    <w:rsid w:val="004B0FF1"/>
    <w:rPr>
      <w:color w:val="000000"/>
      <w:spacing w:val="0"/>
      <w:w w:val="100"/>
      <w:position w:val="0"/>
      <w:lang w:val="ru-RU" w:eastAsia="ru-RU"/>
    </w:rPr>
  </w:style>
  <w:style w:type="character" w:customStyle="1" w:styleId="10">
    <w:name w:val="Основной текст1"/>
    <w:basedOn w:val="a"/>
    <w:uiPriority w:val="99"/>
    <w:rsid w:val="004B0FF1"/>
    <w:rPr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Georgia">
    <w:name w:val="Основной текст + Georgia"/>
    <w:aliases w:val="11,5 pt"/>
    <w:basedOn w:val="a"/>
    <w:uiPriority w:val="99"/>
    <w:rsid w:val="004B0FF1"/>
    <w:rPr>
      <w:rFonts w:ascii="Georgia" w:hAnsi="Georgia" w:cs="Georgia"/>
      <w:color w:val="000000"/>
      <w:spacing w:val="0"/>
      <w:w w:val="100"/>
      <w:position w:val="0"/>
      <w:sz w:val="23"/>
      <w:szCs w:val="23"/>
      <w:u w:val="single"/>
      <w:lang w:val="en-US" w:eastAsia="en-US"/>
    </w:rPr>
  </w:style>
  <w:style w:type="paragraph" w:customStyle="1" w:styleId="50">
    <w:name w:val="Основной текст (5)"/>
    <w:basedOn w:val="Normal"/>
    <w:link w:val="5"/>
    <w:uiPriority w:val="99"/>
    <w:rsid w:val="004B0FF1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Normal"/>
    <w:link w:val="a"/>
    <w:uiPriority w:val="99"/>
    <w:rsid w:val="004B0FF1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Колонтитул1"/>
    <w:basedOn w:val="Normal"/>
    <w:link w:val="a0"/>
    <w:uiPriority w:val="99"/>
    <w:rsid w:val="004B0FF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rsid w:val="00B679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B6793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679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2akon.belregio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nd@beligs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520</Words>
  <Characters>2967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2020-05-08T09:02:00Z</dcterms:created>
  <dcterms:modified xsi:type="dcterms:W3CDTF">2020-05-12T06:06:00Z</dcterms:modified>
</cp:coreProperties>
</file>