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3" w:rsidRDefault="00EA5273" w:rsidP="00DF4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3539">
        <w:rPr>
          <w:rFonts w:ascii="Times New Roman" w:hAnsi="Times New Roman"/>
          <w:b/>
          <w:sz w:val="28"/>
          <w:szCs w:val="28"/>
        </w:rPr>
        <w:t xml:space="preserve">Расширены условия предоставления жилищного кредита </w:t>
      </w:r>
    </w:p>
    <w:p w:rsidR="00EA5273" w:rsidRPr="00C53539" w:rsidRDefault="00EA5273" w:rsidP="00DF4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39">
        <w:rPr>
          <w:rFonts w:ascii="Times New Roman" w:hAnsi="Times New Roman"/>
          <w:b/>
          <w:sz w:val="28"/>
          <w:szCs w:val="28"/>
        </w:rPr>
        <w:t>семьям с детьми</w:t>
      </w:r>
      <w:bookmarkEnd w:id="0"/>
    </w:p>
    <w:p w:rsidR="00EA5273" w:rsidRPr="0038023D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73" w:rsidRPr="0038023D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14.04.2021 № 587 расширены условия предоставления жилищного кредита семьям, имеющих двух и более детей либо ребенка – инвалида.</w:t>
      </w:r>
    </w:p>
    <w:p w:rsidR="00EA5273" w:rsidRPr="0038023D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Изменениями предусмотрена возможность участия в такой программе не только для граждан, приобретающих готовый объект недвижимости, но и для планирующих строительство жилья либо приобретение земельного участка.</w:t>
      </w:r>
    </w:p>
    <w:p w:rsidR="00EA5273" w:rsidRPr="0038023D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При этом размер процентной ставки по льготному кредиту для семей с детьми равен 6% годовых.</w:t>
      </w:r>
    </w:p>
    <w:p w:rsidR="00EA5273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Право на получение кредита по льготной ставке имеют семьи, в которых второй или последующий ребенок родился после 1 января 2018 года, а также сем</w:t>
      </w:r>
      <w:r>
        <w:rPr>
          <w:rFonts w:ascii="Times New Roman" w:hAnsi="Times New Roman"/>
          <w:sz w:val="28"/>
          <w:szCs w:val="28"/>
        </w:rPr>
        <w:t>ьи, имеющие ребенка – инвалида.</w:t>
      </w:r>
    </w:p>
    <w:p w:rsidR="00EA5273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73" w:rsidRDefault="00EA5273" w:rsidP="00DF4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273" w:rsidRPr="00DF4E1C" w:rsidRDefault="00EA5273" w:rsidP="00DF4E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E1C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Деменкова Л.А</w:t>
      </w:r>
    </w:p>
    <w:sectPr w:rsidR="00EA5273" w:rsidRPr="00DF4E1C" w:rsidSect="006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588"/>
    <w:rsid w:val="000F2112"/>
    <w:rsid w:val="0038023D"/>
    <w:rsid w:val="004172E6"/>
    <w:rsid w:val="006A432E"/>
    <w:rsid w:val="006F4B4D"/>
    <w:rsid w:val="007A14CB"/>
    <w:rsid w:val="00942588"/>
    <w:rsid w:val="00C53539"/>
    <w:rsid w:val="00DF4E1C"/>
    <w:rsid w:val="00EA5273"/>
    <w:rsid w:val="00F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7</cp:revision>
  <cp:lastPrinted>2021-06-11T12:31:00Z</cp:lastPrinted>
  <dcterms:created xsi:type="dcterms:W3CDTF">2021-06-11T12:16:00Z</dcterms:created>
  <dcterms:modified xsi:type="dcterms:W3CDTF">2021-06-28T06:20:00Z</dcterms:modified>
</cp:coreProperties>
</file>