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E" w:rsidRDefault="00F31BCE" w:rsidP="00F31BCE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F31BCE" w:rsidRDefault="00F31BCE" w:rsidP="00F31BCE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F31BCE" w:rsidRDefault="00F31BCE" w:rsidP="00F31BC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CE" w:rsidRDefault="00F31BCE" w:rsidP="00F31BC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F31BCE" w:rsidRDefault="00F31BCE" w:rsidP="00F31BC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F31BCE" w:rsidRDefault="00F31BCE" w:rsidP="00F31BCE">
      <w:pPr>
        <w:rPr>
          <w:b/>
          <w:spacing w:val="2"/>
          <w:sz w:val="28"/>
          <w:szCs w:val="28"/>
        </w:rPr>
      </w:pPr>
    </w:p>
    <w:p w:rsidR="00F31BCE" w:rsidRDefault="00F31BCE" w:rsidP="00F31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1BCE" w:rsidRDefault="00F31BCE" w:rsidP="00F31BCE">
      <w:pPr>
        <w:ind w:left="284"/>
        <w:jc w:val="both"/>
        <w:rPr>
          <w:sz w:val="28"/>
          <w:szCs w:val="28"/>
        </w:rPr>
      </w:pPr>
    </w:p>
    <w:p w:rsidR="00F31BCE" w:rsidRPr="004814DD" w:rsidRDefault="00F31BCE" w:rsidP="00F31BCE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 2021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/432-39-3  </w:t>
      </w:r>
    </w:p>
    <w:p w:rsidR="00F31BCE" w:rsidRDefault="00F31BCE" w:rsidP="00F31BCE">
      <w:pPr>
        <w:rPr>
          <w:sz w:val="28"/>
          <w:szCs w:val="28"/>
        </w:rPr>
      </w:pPr>
    </w:p>
    <w:p w:rsidR="00F31BCE" w:rsidRDefault="00F31BCE" w:rsidP="00F31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56B5" w:rsidRDefault="002B56B5" w:rsidP="002B56B5">
      <w:pPr>
        <w:rPr>
          <w:b/>
          <w:sz w:val="28"/>
          <w:szCs w:val="28"/>
        </w:rPr>
      </w:pPr>
      <w:r w:rsidRPr="005164C7">
        <w:rPr>
          <w:b/>
          <w:sz w:val="28"/>
          <w:szCs w:val="28"/>
        </w:rPr>
        <w:t xml:space="preserve">О принятии отдельных </w:t>
      </w:r>
      <w:r w:rsidR="00F31BCE">
        <w:rPr>
          <w:b/>
          <w:sz w:val="28"/>
          <w:szCs w:val="28"/>
        </w:rPr>
        <w:t xml:space="preserve"> </w:t>
      </w:r>
      <w:r w:rsidRPr="005164C7">
        <w:rPr>
          <w:b/>
          <w:sz w:val="28"/>
          <w:szCs w:val="28"/>
        </w:rPr>
        <w:t>полномочий</w:t>
      </w:r>
    </w:p>
    <w:p w:rsidR="002B56B5" w:rsidRDefault="002B56B5" w:rsidP="002B56B5">
      <w:pPr>
        <w:rPr>
          <w:b/>
          <w:sz w:val="28"/>
          <w:szCs w:val="28"/>
        </w:rPr>
      </w:pPr>
      <w:r w:rsidRPr="005164C7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     </w:t>
      </w:r>
      <w:r w:rsidRPr="005164C7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      </w:t>
      </w:r>
      <w:r w:rsidRPr="005164C7">
        <w:rPr>
          <w:b/>
          <w:sz w:val="28"/>
          <w:szCs w:val="28"/>
        </w:rPr>
        <w:t>«Город</w:t>
      </w:r>
    </w:p>
    <w:p w:rsidR="002B56B5" w:rsidRDefault="002B56B5" w:rsidP="002B56B5">
      <w:pPr>
        <w:rPr>
          <w:b/>
          <w:sz w:val="28"/>
          <w:szCs w:val="28"/>
        </w:rPr>
      </w:pPr>
      <w:r w:rsidRPr="005164C7">
        <w:rPr>
          <w:b/>
          <w:sz w:val="28"/>
          <w:szCs w:val="28"/>
        </w:rPr>
        <w:t xml:space="preserve"> Короча» </w:t>
      </w:r>
      <w:r>
        <w:rPr>
          <w:b/>
          <w:sz w:val="28"/>
          <w:szCs w:val="28"/>
        </w:rPr>
        <w:t xml:space="preserve">                 </w:t>
      </w:r>
      <w:r w:rsidRPr="005164C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            области</w:t>
      </w:r>
    </w:p>
    <w:p w:rsidR="002B56B5" w:rsidRPr="005164C7" w:rsidRDefault="002B56B5" w:rsidP="002B56B5">
      <w:pPr>
        <w:rPr>
          <w:b/>
        </w:rPr>
      </w:pPr>
      <w:r w:rsidRPr="005164C7">
        <w:rPr>
          <w:b/>
          <w:sz w:val="28"/>
          <w:szCs w:val="28"/>
        </w:rPr>
        <w:t>градостроительной деятельности</w:t>
      </w:r>
    </w:p>
    <w:p w:rsidR="00F31BCE" w:rsidRPr="00250C38" w:rsidRDefault="00F31BCE" w:rsidP="002B56B5">
      <w:pPr>
        <w:jc w:val="both"/>
        <w:rPr>
          <w:sz w:val="28"/>
          <w:szCs w:val="28"/>
        </w:rPr>
      </w:pPr>
    </w:p>
    <w:p w:rsidR="002B56B5" w:rsidRPr="005164C7" w:rsidRDefault="002B56B5" w:rsidP="002B56B5">
      <w:pPr>
        <w:ind w:firstLine="708"/>
        <w:jc w:val="both"/>
        <w:rPr>
          <w:b/>
          <w:sz w:val="28"/>
          <w:szCs w:val="28"/>
        </w:rPr>
      </w:pPr>
      <w:r w:rsidRPr="005164C7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</w:r>
      <w:r w:rsidRPr="005164C7">
        <w:rPr>
          <w:sz w:val="28"/>
          <w:szCs w:val="28"/>
        </w:rPr>
        <w:t>№131-ФЗ «Об общих принципах организации местного самоуправления в Российской Федерации», на основании решения городского собрания городского поселения «Город Короча» муниципального района «</w:t>
      </w:r>
      <w:proofErr w:type="spellStart"/>
      <w:r w:rsidRPr="005164C7">
        <w:rPr>
          <w:sz w:val="28"/>
          <w:szCs w:val="28"/>
        </w:rPr>
        <w:t>Корочанский</w:t>
      </w:r>
      <w:proofErr w:type="spellEnd"/>
      <w:r w:rsidRPr="005164C7">
        <w:rPr>
          <w:sz w:val="28"/>
          <w:szCs w:val="28"/>
        </w:rPr>
        <w:t xml:space="preserve"> район» Белгородской области </w:t>
      </w:r>
      <w:r w:rsidRPr="003856B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A13E7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13E7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13E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189</w:t>
      </w:r>
      <w:r w:rsidRPr="00A13E71">
        <w:rPr>
          <w:sz w:val="28"/>
          <w:szCs w:val="28"/>
        </w:rPr>
        <w:t xml:space="preserve"> «О передаче отдельных полномочий городского поселения «Город Короча»</w:t>
      </w:r>
      <w:r w:rsidRPr="005164C7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градостроительной деятельности</w:t>
      </w:r>
      <w:r w:rsidRPr="005164C7">
        <w:rPr>
          <w:sz w:val="28"/>
          <w:szCs w:val="28"/>
        </w:rPr>
        <w:t xml:space="preserve">», Муниципальный совет </w:t>
      </w:r>
      <w:proofErr w:type="spellStart"/>
      <w:r w:rsidRPr="005164C7">
        <w:rPr>
          <w:sz w:val="28"/>
          <w:szCs w:val="28"/>
        </w:rPr>
        <w:t>Корочанского</w:t>
      </w:r>
      <w:proofErr w:type="spellEnd"/>
      <w:r w:rsidRPr="005164C7">
        <w:rPr>
          <w:sz w:val="28"/>
          <w:szCs w:val="28"/>
        </w:rPr>
        <w:t xml:space="preserve"> района  </w:t>
      </w:r>
      <w:proofErr w:type="spellStart"/>
      <w:proofErr w:type="gramStart"/>
      <w:r w:rsidRPr="005164C7">
        <w:rPr>
          <w:b/>
          <w:sz w:val="28"/>
          <w:szCs w:val="28"/>
        </w:rPr>
        <w:t>р</w:t>
      </w:r>
      <w:proofErr w:type="spellEnd"/>
      <w:proofErr w:type="gramEnd"/>
      <w:r w:rsidRPr="005164C7">
        <w:rPr>
          <w:b/>
          <w:sz w:val="28"/>
          <w:szCs w:val="28"/>
        </w:rPr>
        <w:t xml:space="preserve"> е </w:t>
      </w:r>
      <w:proofErr w:type="spellStart"/>
      <w:r w:rsidRPr="005164C7">
        <w:rPr>
          <w:b/>
          <w:sz w:val="28"/>
          <w:szCs w:val="28"/>
        </w:rPr>
        <w:t>ш</w:t>
      </w:r>
      <w:proofErr w:type="spellEnd"/>
      <w:r w:rsidRPr="005164C7">
        <w:rPr>
          <w:b/>
          <w:sz w:val="28"/>
          <w:szCs w:val="28"/>
        </w:rPr>
        <w:t xml:space="preserve"> и </w:t>
      </w:r>
      <w:proofErr w:type="gramStart"/>
      <w:r w:rsidRPr="005164C7">
        <w:rPr>
          <w:b/>
          <w:sz w:val="28"/>
          <w:szCs w:val="28"/>
        </w:rPr>
        <w:t>л</w:t>
      </w:r>
      <w:proofErr w:type="gramEnd"/>
      <w:r w:rsidRPr="005164C7">
        <w:rPr>
          <w:b/>
          <w:sz w:val="28"/>
          <w:szCs w:val="28"/>
        </w:rPr>
        <w:t>:</w:t>
      </w:r>
    </w:p>
    <w:p w:rsidR="002B56B5" w:rsidRPr="00B208EE" w:rsidRDefault="002B56B5" w:rsidP="002B56B5">
      <w:pPr>
        <w:ind w:firstLine="709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1.</w:t>
      </w:r>
      <w:r w:rsidRPr="00B208EE">
        <w:rPr>
          <w:color w:val="FFFFFF"/>
          <w:sz w:val="28"/>
          <w:szCs w:val="28"/>
        </w:rPr>
        <w:t>_</w:t>
      </w:r>
      <w:r w:rsidRPr="00B208EE">
        <w:rPr>
          <w:sz w:val="28"/>
          <w:szCs w:val="28"/>
        </w:rPr>
        <w:t>Принять отдельные полномочия городского поселения «Город Короча» муниципального района «</w:t>
      </w:r>
      <w:proofErr w:type="spellStart"/>
      <w:r w:rsidRPr="00B208EE">
        <w:rPr>
          <w:sz w:val="28"/>
          <w:szCs w:val="28"/>
        </w:rPr>
        <w:t>Корочанск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 Белгородской области </w:t>
      </w:r>
      <w:r w:rsidRPr="00B208EE">
        <w:rPr>
          <w:sz w:val="28"/>
          <w:szCs w:val="28"/>
        </w:rPr>
        <w:t>в области градостроительной деятельности с 1 января 20</w:t>
      </w:r>
      <w:r>
        <w:rPr>
          <w:sz w:val="28"/>
          <w:szCs w:val="28"/>
        </w:rPr>
        <w:t>22</w:t>
      </w:r>
      <w:r w:rsidRPr="00B2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31 декабря </w:t>
      </w:r>
      <w:r w:rsidRPr="00B208E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B208EE">
        <w:rPr>
          <w:sz w:val="28"/>
          <w:szCs w:val="28"/>
        </w:rPr>
        <w:t xml:space="preserve"> года, а именно:</w:t>
      </w:r>
    </w:p>
    <w:p w:rsidR="002B56B5" w:rsidRPr="00B208EE" w:rsidRDefault="002B56B5" w:rsidP="002B56B5">
      <w:pPr>
        <w:ind w:firstLine="540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08EE">
        <w:rPr>
          <w:sz w:val="28"/>
          <w:szCs w:val="28"/>
        </w:rPr>
        <w:t>выдача разрешений на строительство (за исключением случае</w:t>
      </w:r>
      <w:r>
        <w:rPr>
          <w:sz w:val="28"/>
          <w:szCs w:val="28"/>
        </w:rPr>
        <w:t>в</w:t>
      </w:r>
      <w:r w:rsidRPr="00B208EE">
        <w:rPr>
          <w:sz w:val="28"/>
          <w:szCs w:val="28"/>
        </w:rPr>
        <w:t>, предусмотренных Градостроительным кодексом Российской Федерации, иными федеральными законами);</w:t>
      </w:r>
    </w:p>
    <w:p w:rsidR="002B56B5" w:rsidRPr="00B208EE" w:rsidRDefault="002B56B5" w:rsidP="002B56B5">
      <w:pPr>
        <w:ind w:firstLine="540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08EE">
        <w:rPr>
          <w:sz w:val="28"/>
          <w:szCs w:val="28"/>
        </w:rPr>
        <w:t>подготовка градостроительных планов земельных участков;</w:t>
      </w:r>
    </w:p>
    <w:p w:rsidR="002B56B5" w:rsidRDefault="002B56B5" w:rsidP="002B5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выдача разрешений на</w:t>
      </w:r>
      <w:r w:rsidRPr="00B208EE">
        <w:rPr>
          <w:sz w:val="28"/>
          <w:szCs w:val="28"/>
        </w:rPr>
        <w:t xml:space="preserve"> ввод в эксплуатацию объектов;</w:t>
      </w:r>
    </w:p>
    <w:p w:rsidR="002B56B5" w:rsidRPr="007B1F54" w:rsidRDefault="002B56B5" w:rsidP="002B56B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направление уведомления о соответствии указанных </w:t>
      </w:r>
      <w:r w:rsidRPr="007B1F54">
        <w:rPr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  <w:proofErr w:type="gramEnd"/>
    </w:p>
    <w:p w:rsidR="00F31BCE" w:rsidRDefault="002B56B5" w:rsidP="00F31BCE">
      <w:pPr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-  направление уведомления о несоответствии указанных в уведомлении</w:t>
      </w:r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</w:t>
      </w:r>
      <w:r w:rsidR="00F31BCE">
        <w:rPr>
          <w:sz w:val="28"/>
          <w:szCs w:val="28"/>
        </w:rPr>
        <w:t>вого дома на земельном участке;</w:t>
      </w:r>
    </w:p>
    <w:p w:rsidR="00FA74E9" w:rsidRDefault="002B56B5" w:rsidP="00F31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уведомления о соответствии или несоответствии построенных или реконструированных объекта индивидуального жилищного </w:t>
      </w:r>
      <w:r>
        <w:rPr>
          <w:sz w:val="28"/>
          <w:szCs w:val="28"/>
        </w:rPr>
        <w:lastRenderedPageBreak/>
        <w:t xml:space="preserve"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, расположенных на территориях поселений;</w:t>
      </w:r>
    </w:p>
    <w:p w:rsidR="002B56B5" w:rsidRPr="00B208EE" w:rsidRDefault="002B56B5" w:rsidP="002B56B5">
      <w:pPr>
        <w:ind w:firstLine="540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08E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строительства;</w:t>
      </w:r>
    </w:p>
    <w:p w:rsidR="002B56B5" w:rsidRPr="00B208EE" w:rsidRDefault="002B56B5" w:rsidP="002B56B5">
      <w:pPr>
        <w:ind w:firstLine="540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08E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B56B5" w:rsidRPr="00B208EE" w:rsidRDefault="002B56B5" w:rsidP="002B56B5">
      <w:pPr>
        <w:ind w:firstLine="540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08EE">
        <w:rPr>
          <w:sz w:val="28"/>
          <w:szCs w:val="28"/>
        </w:rPr>
        <w:t>принятие решений о переводе жилых помещений в нежилые и нежилых помещений в жилые помещения;</w:t>
      </w:r>
    </w:p>
    <w:p w:rsidR="002B56B5" w:rsidRPr="00B208EE" w:rsidRDefault="002B56B5" w:rsidP="002B5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признание</w:t>
      </w:r>
      <w:r w:rsidRPr="00B208EE">
        <w:rPr>
          <w:sz w:val="28"/>
          <w:szCs w:val="28"/>
        </w:rPr>
        <w:t xml:space="preserve"> жилых помещений муниципального жилищного фонда </w:t>
      </w:r>
      <w:proofErr w:type="gramStart"/>
      <w:r w:rsidRPr="00B208EE">
        <w:rPr>
          <w:sz w:val="28"/>
          <w:szCs w:val="28"/>
        </w:rPr>
        <w:t>непригодными</w:t>
      </w:r>
      <w:proofErr w:type="gramEnd"/>
      <w:r w:rsidRPr="00B208EE">
        <w:rPr>
          <w:sz w:val="28"/>
          <w:szCs w:val="28"/>
        </w:rPr>
        <w:t xml:space="preserve"> для проживания.</w:t>
      </w:r>
    </w:p>
    <w:p w:rsidR="002B56B5" w:rsidRPr="00B208EE" w:rsidRDefault="002B56B5" w:rsidP="002B56B5">
      <w:pPr>
        <w:ind w:firstLine="709"/>
        <w:jc w:val="both"/>
        <w:rPr>
          <w:sz w:val="16"/>
          <w:szCs w:val="16"/>
        </w:rPr>
      </w:pPr>
      <w:r w:rsidRPr="00B208EE">
        <w:rPr>
          <w:sz w:val="28"/>
          <w:szCs w:val="28"/>
        </w:rPr>
        <w:t>2.</w:t>
      </w:r>
      <w:r w:rsidRPr="00B208EE">
        <w:rPr>
          <w:color w:val="FFFFFF"/>
          <w:sz w:val="28"/>
          <w:szCs w:val="28"/>
        </w:rPr>
        <w:t>_</w:t>
      </w:r>
      <w:proofErr w:type="gramStart"/>
      <w:r w:rsidRPr="00B208EE">
        <w:rPr>
          <w:sz w:val="28"/>
          <w:szCs w:val="28"/>
        </w:rPr>
        <w:t>Установить, что реализация переданных полномочий осуществляется за счет межбюджетных трансфертов, передаваемых в бюджет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Белгородской области из бюджета городского поселения «Город Короча» муниципального </w:t>
      </w:r>
      <w:r>
        <w:rPr>
          <w:sz w:val="28"/>
          <w:szCs w:val="28"/>
        </w:rPr>
        <w:t>района</w:t>
      </w:r>
      <w:r w:rsidRPr="00B208EE">
        <w:rPr>
          <w:sz w:val="28"/>
          <w:szCs w:val="28"/>
        </w:rPr>
        <w:t xml:space="preserve">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на основании решения об утверждении бюджета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(районном бюд</w:t>
      </w:r>
      <w:r>
        <w:rPr>
          <w:sz w:val="28"/>
          <w:szCs w:val="28"/>
        </w:rPr>
        <w:t xml:space="preserve">жете) Белгородской области </w:t>
      </w:r>
      <w:r w:rsidRPr="00B208EE">
        <w:rPr>
          <w:sz w:val="28"/>
          <w:szCs w:val="28"/>
        </w:rPr>
        <w:t>и бюджета городского поселения «Город Короча»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Белгородской области на 20</w:t>
      </w:r>
      <w:r>
        <w:rPr>
          <w:sz w:val="28"/>
          <w:szCs w:val="28"/>
        </w:rPr>
        <w:t>22</w:t>
      </w:r>
      <w:r w:rsidRPr="00B208EE">
        <w:rPr>
          <w:sz w:val="28"/>
          <w:szCs w:val="28"/>
        </w:rPr>
        <w:t xml:space="preserve"> год и плановый</w:t>
      </w:r>
      <w:proofErr w:type="gramEnd"/>
      <w:r w:rsidRPr="00B208EE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 xml:space="preserve">23 и </w:t>
      </w:r>
      <w:r w:rsidRPr="00B208E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B208EE">
        <w:rPr>
          <w:sz w:val="28"/>
          <w:szCs w:val="28"/>
        </w:rPr>
        <w:t xml:space="preserve"> годов.</w:t>
      </w:r>
    </w:p>
    <w:p w:rsidR="002B56B5" w:rsidRPr="00B208EE" w:rsidRDefault="002B56B5" w:rsidP="002B56B5">
      <w:pPr>
        <w:ind w:firstLine="709"/>
        <w:jc w:val="both"/>
        <w:rPr>
          <w:sz w:val="28"/>
          <w:szCs w:val="28"/>
        </w:rPr>
      </w:pPr>
      <w:r w:rsidRPr="00B208EE">
        <w:rPr>
          <w:sz w:val="28"/>
          <w:szCs w:val="28"/>
        </w:rPr>
        <w:t>3.</w:t>
      </w:r>
      <w:r w:rsidRPr="00B208EE">
        <w:rPr>
          <w:color w:val="FFFFFF"/>
          <w:sz w:val="28"/>
          <w:szCs w:val="28"/>
        </w:rPr>
        <w:t>_</w:t>
      </w:r>
      <w:r w:rsidRPr="00B208EE">
        <w:rPr>
          <w:sz w:val="28"/>
          <w:szCs w:val="28"/>
        </w:rPr>
        <w:t>Утвердить размер межбюджетных трансфертов, передаваемых бюджетом городского поселения «Город Короча»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Белгородской области по осуществлению  отдельных полномочий в области градостроительной деятельности</w:t>
      </w:r>
      <w:r>
        <w:rPr>
          <w:sz w:val="28"/>
          <w:szCs w:val="28"/>
        </w:rPr>
        <w:t xml:space="preserve"> в сумме </w:t>
      </w:r>
      <w:r w:rsidRPr="00B208EE">
        <w:rPr>
          <w:sz w:val="28"/>
          <w:szCs w:val="28"/>
        </w:rPr>
        <w:t>1 000,0 рублей на 20</w:t>
      </w:r>
      <w:r>
        <w:rPr>
          <w:sz w:val="28"/>
          <w:szCs w:val="28"/>
        </w:rPr>
        <w:t>22</w:t>
      </w:r>
      <w:r w:rsidRPr="00B208E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B208E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208E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 1 000,0</w:t>
      </w:r>
      <w:r w:rsidRPr="00B208EE">
        <w:rPr>
          <w:sz w:val="28"/>
          <w:szCs w:val="28"/>
        </w:rPr>
        <w:t xml:space="preserve"> соответственно (приложение № 1).</w:t>
      </w:r>
    </w:p>
    <w:p w:rsidR="002B56B5" w:rsidRPr="00B208EE" w:rsidRDefault="002B56B5" w:rsidP="002B56B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8EE">
        <w:rPr>
          <w:sz w:val="28"/>
          <w:szCs w:val="28"/>
        </w:rPr>
        <w:t>.</w:t>
      </w:r>
      <w:r w:rsidRPr="00B208EE">
        <w:rPr>
          <w:color w:val="FFFFFF"/>
          <w:sz w:val="28"/>
          <w:szCs w:val="28"/>
        </w:rPr>
        <w:t>_</w:t>
      </w:r>
      <w:r w:rsidRPr="00B208EE">
        <w:rPr>
          <w:sz w:val="28"/>
          <w:szCs w:val="28"/>
        </w:rPr>
        <w:t>Поручить администрации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Белгородской области заключить с городским поселением «Город Короча» Соглашение о передаче администрации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Белгородской области полномочий администрации городского поселения «Город Короча» муниципального района «</w:t>
      </w:r>
      <w:proofErr w:type="spellStart"/>
      <w:r w:rsidRPr="00B208EE">
        <w:rPr>
          <w:sz w:val="28"/>
          <w:szCs w:val="28"/>
        </w:rPr>
        <w:t>Корочанский</w:t>
      </w:r>
      <w:proofErr w:type="spellEnd"/>
      <w:r w:rsidRPr="00B208EE">
        <w:rPr>
          <w:sz w:val="28"/>
          <w:szCs w:val="28"/>
        </w:rPr>
        <w:t xml:space="preserve"> район» Белгородской области</w:t>
      </w:r>
      <w:r w:rsidRPr="00B208EE">
        <w:rPr>
          <w:color w:val="000000"/>
          <w:sz w:val="28"/>
          <w:szCs w:val="28"/>
        </w:rPr>
        <w:t xml:space="preserve"> по осуществлению отдельных полномочий в области градостроительной деятельности.</w:t>
      </w:r>
    </w:p>
    <w:p w:rsidR="002B56B5" w:rsidRDefault="002B56B5" w:rsidP="002B56B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8EE">
        <w:rPr>
          <w:sz w:val="28"/>
          <w:szCs w:val="28"/>
        </w:rPr>
        <w:t>.</w:t>
      </w:r>
      <w:r w:rsidRPr="00B208EE">
        <w:rPr>
          <w:color w:val="FFFFFF"/>
          <w:sz w:val="28"/>
          <w:szCs w:val="28"/>
        </w:rPr>
        <w:t>_</w:t>
      </w:r>
      <w:r w:rsidRPr="00B208EE">
        <w:rPr>
          <w:sz w:val="28"/>
          <w:szCs w:val="28"/>
        </w:rPr>
        <w:t>Данное решение вступает в силу с 1 января 20</w:t>
      </w:r>
      <w:r>
        <w:rPr>
          <w:sz w:val="28"/>
          <w:szCs w:val="28"/>
        </w:rPr>
        <w:t>22</w:t>
      </w:r>
      <w:r w:rsidRPr="00B208EE">
        <w:rPr>
          <w:sz w:val="28"/>
          <w:szCs w:val="28"/>
        </w:rPr>
        <w:t xml:space="preserve"> года.</w:t>
      </w:r>
    </w:p>
    <w:p w:rsidR="002B56B5" w:rsidRPr="00FA74E9" w:rsidRDefault="002D6253" w:rsidP="002B56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 (</w:t>
      </w:r>
      <w:hyperlink r:id="rId8" w:history="1">
        <w:r w:rsidRPr="00FA74E9">
          <w:rPr>
            <w:rStyle w:val="a3"/>
            <w:color w:val="auto"/>
            <w:sz w:val="28"/>
            <w:u w:val="none"/>
          </w:rPr>
          <w:t>https://www.korocha.ru</w:t>
        </w:r>
      </w:hyperlink>
      <w:r w:rsidRPr="00FA74E9">
        <w:rPr>
          <w:rStyle w:val="31"/>
          <w:sz w:val="28"/>
          <w:szCs w:val="28"/>
        </w:rPr>
        <w:t xml:space="preserve">) </w:t>
      </w:r>
      <w:r>
        <w:rPr>
          <w:rStyle w:val="31"/>
          <w:sz w:val="28"/>
          <w:szCs w:val="28"/>
        </w:rPr>
        <w:t xml:space="preserve">и сетевом издании </w:t>
      </w:r>
      <w:proofErr w:type="spellStart"/>
      <w:r>
        <w:rPr>
          <w:rStyle w:val="31"/>
          <w:sz w:val="28"/>
          <w:szCs w:val="28"/>
        </w:rPr>
        <w:t>Корочанского</w:t>
      </w:r>
      <w:proofErr w:type="spellEnd"/>
      <w:r>
        <w:rPr>
          <w:rStyle w:val="31"/>
          <w:sz w:val="28"/>
          <w:szCs w:val="28"/>
        </w:rPr>
        <w:t xml:space="preserve"> района «Ясный ключ» (</w:t>
      </w:r>
      <w:hyperlink r:id="rId9" w:history="1">
        <w:r w:rsidRPr="00FA74E9">
          <w:rPr>
            <w:rStyle w:val="a3"/>
            <w:color w:val="000000" w:themeColor="text1"/>
            <w:sz w:val="28"/>
            <w:u w:val="none"/>
          </w:rPr>
          <w:t>https://korocha31.ru</w:t>
        </w:r>
      </w:hyperlink>
      <w:r w:rsidRPr="00FA74E9">
        <w:rPr>
          <w:rStyle w:val="a3"/>
          <w:color w:val="000000" w:themeColor="text1"/>
          <w:sz w:val="28"/>
          <w:u w:val="none"/>
        </w:rPr>
        <w:t>).</w:t>
      </w:r>
    </w:p>
    <w:p w:rsidR="002B56B5" w:rsidRDefault="002D6253" w:rsidP="002B56B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6B5" w:rsidRPr="00B208EE">
        <w:rPr>
          <w:sz w:val="28"/>
          <w:szCs w:val="28"/>
        </w:rPr>
        <w:t>.</w:t>
      </w:r>
      <w:r w:rsidR="002B56B5" w:rsidRPr="00B208EE">
        <w:rPr>
          <w:color w:val="FFFFFF"/>
          <w:sz w:val="28"/>
          <w:szCs w:val="28"/>
        </w:rPr>
        <w:t>_</w:t>
      </w:r>
      <w:proofErr w:type="gramStart"/>
      <w:r w:rsidR="002B56B5" w:rsidRPr="00B208EE">
        <w:rPr>
          <w:sz w:val="28"/>
          <w:szCs w:val="28"/>
        </w:rPr>
        <w:t>Контроль за</w:t>
      </w:r>
      <w:proofErr w:type="gramEnd"/>
      <w:r w:rsidR="002B56B5" w:rsidRPr="00B208EE">
        <w:rPr>
          <w:sz w:val="28"/>
          <w:szCs w:val="28"/>
        </w:rPr>
        <w:t xml:space="preserve"> выполнением данного р</w:t>
      </w:r>
      <w:r w:rsidR="002B56B5">
        <w:rPr>
          <w:sz w:val="28"/>
          <w:szCs w:val="28"/>
        </w:rPr>
        <w:t xml:space="preserve">ешения возложить на постоянную </w:t>
      </w:r>
      <w:r w:rsidR="002B56B5" w:rsidRPr="00B208EE">
        <w:rPr>
          <w:sz w:val="28"/>
          <w:szCs w:val="28"/>
        </w:rPr>
        <w:t xml:space="preserve">комиссию Муниципального совета </w:t>
      </w:r>
      <w:proofErr w:type="spellStart"/>
      <w:r w:rsidR="002B56B5" w:rsidRPr="00B208EE">
        <w:rPr>
          <w:sz w:val="28"/>
          <w:szCs w:val="28"/>
        </w:rPr>
        <w:t>Корочанского</w:t>
      </w:r>
      <w:proofErr w:type="spellEnd"/>
      <w:r w:rsidR="002B56B5" w:rsidRPr="00B208EE">
        <w:rPr>
          <w:sz w:val="28"/>
          <w:szCs w:val="28"/>
        </w:rPr>
        <w:t xml:space="preserve"> района по вопросам жилищно-коммунального хозяйства.</w:t>
      </w:r>
    </w:p>
    <w:p w:rsidR="002D6253" w:rsidRDefault="002D6253" w:rsidP="002B56B5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31BCE" w:rsidRDefault="00F31BCE" w:rsidP="00F31BCE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F31BCE" w:rsidRPr="004814DD" w:rsidRDefault="00F31BCE" w:rsidP="00F31BCE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2B56B5" w:rsidRPr="00F31BCE" w:rsidRDefault="00F31BCE" w:rsidP="00F31BCE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2B56B5" w:rsidRPr="00F31BCE" w:rsidRDefault="002B56B5" w:rsidP="002B56B5">
      <w:pPr>
        <w:rPr>
          <w:sz w:val="28"/>
          <w:szCs w:val="28"/>
        </w:rPr>
      </w:pPr>
      <w:r w:rsidRPr="00CC64FD">
        <w:rPr>
          <w:sz w:val="28"/>
          <w:szCs w:val="28"/>
        </w:rPr>
        <w:lastRenderedPageBreak/>
        <w:t xml:space="preserve">                           </w:t>
      </w:r>
      <w:r w:rsidRPr="00CC64FD">
        <w:rPr>
          <w:sz w:val="28"/>
          <w:szCs w:val="28"/>
        </w:rPr>
        <w:tab/>
      </w:r>
      <w:r w:rsidRPr="00CC64FD">
        <w:rPr>
          <w:sz w:val="28"/>
          <w:szCs w:val="28"/>
        </w:rPr>
        <w:tab/>
      </w:r>
      <w:r w:rsidRPr="00CC64FD">
        <w:rPr>
          <w:sz w:val="28"/>
          <w:szCs w:val="28"/>
        </w:rPr>
        <w:tab/>
      </w:r>
      <w:r w:rsidRPr="00CC64FD">
        <w:rPr>
          <w:sz w:val="28"/>
          <w:szCs w:val="28"/>
        </w:rPr>
        <w:tab/>
      </w:r>
      <w:r w:rsidRPr="00CC64FD">
        <w:rPr>
          <w:sz w:val="28"/>
          <w:szCs w:val="28"/>
        </w:rPr>
        <w:tab/>
      </w:r>
      <w:r w:rsidRPr="00CC64FD">
        <w:rPr>
          <w:sz w:val="28"/>
          <w:szCs w:val="28"/>
        </w:rPr>
        <w:tab/>
      </w:r>
      <w:r w:rsidRPr="00F31BCE">
        <w:rPr>
          <w:sz w:val="28"/>
          <w:szCs w:val="28"/>
        </w:rPr>
        <w:t>Приложение № 1</w:t>
      </w:r>
    </w:p>
    <w:p w:rsidR="002B56B5" w:rsidRPr="00F31BCE" w:rsidRDefault="002B56B5" w:rsidP="002B56B5">
      <w:pPr>
        <w:ind w:left="3828"/>
        <w:jc w:val="center"/>
        <w:rPr>
          <w:sz w:val="28"/>
          <w:szCs w:val="28"/>
        </w:rPr>
      </w:pPr>
      <w:r w:rsidRPr="00F31BCE">
        <w:rPr>
          <w:sz w:val="28"/>
          <w:szCs w:val="28"/>
        </w:rPr>
        <w:t xml:space="preserve">     </w:t>
      </w:r>
      <w:r w:rsidR="00F31BCE" w:rsidRPr="00F31BCE">
        <w:rPr>
          <w:sz w:val="28"/>
          <w:szCs w:val="28"/>
        </w:rPr>
        <w:t>к решению</w:t>
      </w:r>
      <w:r w:rsidRPr="00F31BCE">
        <w:rPr>
          <w:sz w:val="28"/>
          <w:szCs w:val="28"/>
        </w:rPr>
        <w:t xml:space="preserve"> Муниципального  совета</w:t>
      </w:r>
    </w:p>
    <w:p w:rsidR="002B56B5" w:rsidRPr="00F31BCE" w:rsidRDefault="002B56B5" w:rsidP="002B56B5">
      <w:pPr>
        <w:ind w:left="3828"/>
        <w:jc w:val="center"/>
        <w:rPr>
          <w:sz w:val="28"/>
          <w:szCs w:val="28"/>
        </w:rPr>
      </w:pPr>
      <w:proofErr w:type="spellStart"/>
      <w:r w:rsidRPr="00F31BCE">
        <w:rPr>
          <w:sz w:val="28"/>
          <w:szCs w:val="28"/>
        </w:rPr>
        <w:t>Корочанского</w:t>
      </w:r>
      <w:proofErr w:type="spellEnd"/>
      <w:r w:rsidRPr="00F31BCE">
        <w:rPr>
          <w:sz w:val="28"/>
          <w:szCs w:val="28"/>
        </w:rPr>
        <w:t xml:space="preserve"> района</w:t>
      </w:r>
    </w:p>
    <w:p w:rsidR="002B56B5" w:rsidRPr="00F31BCE" w:rsidRDefault="002B56B5" w:rsidP="002B56B5">
      <w:pPr>
        <w:ind w:left="3540" w:firstLine="708"/>
        <w:rPr>
          <w:sz w:val="28"/>
          <w:szCs w:val="28"/>
        </w:rPr>
      </w:pPr>
      <w:r w:rsidRPr="00F31BCE">
        <w:rPr>
          <w:sz w:val="28"/>
          <w:szCs w:val="28"/>
        </w:rPr>
        <w:t xml:space="preserve">   </w:t>
      </w:r>
      <w:r w:rsidR="00F31BCE">
        <w:rPr>
          <w:sz w:val="28"/>
          <w:szCs w:val="28"/>
        </w:rPr>
        <w:t xml:space="preserve">  </w:t>
      </w:r>
      <w:r w:rsidRPr="00F31BCE">
        <w:rPr>
          <w:sz w:val="28"/>
          <w:szCs w:val="28"/>
        </w:rPr>
        <w:t xml:space="preserve"> от </w:t>
      </w:r>
      <w:r w:rsidR="00F31BCE" w:rsidRPr="00F31BCE">
        <w:rPr>
          <w:sz w:val="28"/>
          <w:szCs w:val="28"/>
        </w:rPr>
        <w:t xml:space="preserve">23 декабря </w:t>
      </w:r>
      <w:r w:rsidRPr="00F31BCE">
        <w:rPr>
          <w:sz w:val="28"/>
          <w:szCs w:val="28"/>
        </w:rPr>
        <w:t>2021 года №</w:t>
      </w:r>
      <w:proofErr w:type="gramStart"/>
      <w:r w:rsidR="00F31BCE" w:rsidRPr="00F31BCE">
        <w:rPr>
          <w:sz w:val="28"/>
          <w:szCs w:val="28"/>
        </w:rPr>
        <w:t>Р</w:t>
      </w:r>
      <w:proofErr w:type="gramEnd"/>
      <w:r w:rsidR="00F31BCE" w:rsidRPr="00F31BCE">
        <w:rPr>
          <w:sz w:val="28"/>
          <w:szCs w:val="28"/>
        </w:rPr>
        <w:t>/432-39-3</w:t>
      </w:r>
    </w:p>
    <w:p w:rsidR="002B56B5" w:rsidRPr="00CC64FD" w:rsidRDefault="002B56B5" w:rsidP="002B56B5">
      <w:pPr>
        <w:shd w:val="clear" w:color="auto" w:fill="FFFFFF"/>
        <w:spacing w:before="4" w:line="320" w:lineRule="exact"/>
        <w:ind w:right="61"/>
        <w:jc w:val="center"/>
        <w:rPr>
          <w:sz w:val="28"/>
          <w:szCs w:val="28"/>
        </w:rPr>
      </w:pPr>
      <w:r w:rsidRPr="00CC64FD">
        <w:rPr>
          <w:sz w:val="28"/>
          <w:szCs w:val="28"/>
        </w:rPr>
        <w:t xml:space="preserve">           </w:t>
      </w:r>
    </w:p>
    <w:p w:rsidR="002B56B5" w:rsidRPr="00CC64FD" w:rsidRDefault="002B56B5" w:rsidP="002B56B5">
      <w:pPr>
        <w:shd w:val="clear" w:color="auto" w:fill="FFFFFF"/>
        <w:spacing w:before="4" w:line="320" w:lineRule="exact"/>
        <w:ind w:right="61"/>
        <w:jc w:val="center"/>
        <w:rPr>
          <w:sz w:val="28"/>
          <w:szCs w:val="28"/>
        </w:rPr>
      </w:pPr>
    </w:p>
    <w:p w:rsidR="002B56B5" w:rsidRPr="00C634B9" w:rsidRDefault="002B56B5" w:rsidP="002B56B5">
      <w:pPr>
        <w:jc w:val="center"/>
        <w:rPr>
          <w:b/>
          <w:sz w:val="28"/>
          <w:szCs w:val="28"/>
        </w:rPr>
      </w:pPr>
      <w:r w:rsidRPr="00C634B9">
        <w:rPr>
          <w:b/>
          <w:sz w:val="28"/>
          <w:szCs w:val="28"/>
        </w:rPr>
        <w:t>Межбюджетные трансферты, передаваемые бюджетом</w:t>
      </w:r>
    </w:p>
    <w:p w:rsidR="002B56B5" w:rsidRPr="00C634B9" w:rsidRDefault="002B56B5" w:rsidP="002B56B5">
      <w:pPr>
        <w:jc w:val="center"/>
        <w:rPr>
          <w:b/>
          <w:sz w:val="28"/>
          <w:szCs w:val="28"/>
        </w:rPr>
      </w:pPr>
      <w:r w:rsidRPr="00C634B9">
        <w:rPr>
          <w:b/>
          <w:sz w:val="28"/>
          <w:szCs w:val="28"/>
        </w:rPr>
        <w:t xml:space="preserve">городского поселения «Город Короча» муниципального района </w:t>
      </w:r>
    </w:p>
    <w:p w:rsidR="002B56B5" w:rsidRPr="00C634B9" w:rsidRDefault="002B56B5" w:rsidP="002B56B5">
      <w:pPr>
        <w:jc w:val="center"/>
        <w:rPr>
          <w:b/>
          <w:sz w:val="28"/>
          <w:szCs w:val="28"/>
        </w:rPr>
      </w:pPr>
      <w:r w:rsidRPr="00C634B9">
        <w:rPr>
          <w:b/>
          <w:sz w:val="28"/>
          <w:szCs w:val="28"/>
        </w:rPr>
        <w:t>«</w:t>
      </w:r>
      <w:proofErr w:type="spellStart"/>
      <w:r w:rsidRPr="00C634B9">
        <w:rPr>
          <w:b/>
          <w:sz w:val="28"/>
          <w:szCs w:val="28"/>
        </w:rPr>
        <w:t>Корочанский</w:t>
      </w:r>
      <w:proofErr w:type="spellEnd"/>
      <w:r w:rsidRPr="00C634B9">
        <w:rPr>
          <w:b/>
          <w:sz w:val="28"/>
          <w:szCs w:val="28"/>
        </w:rPr>
        <w:t xml:space="preserve"> район» Белгородской области по осуществлению  отдельных полномочий в области градостроительной </w:t>
      </w:r>
      <w:proofErr w:type="gramStart"/>
      <w:r w:rsidRPr="00C634B9">
        <w:rPr>
          <w:b/>
          <w:sz w:val="28"/>
          <w:szCs w:val="28"/>
        </w:rPr>
        <w:t>де</w:t>
      </w:r>
      <w:r w:rsidR="002E1765">
        <w:rPr>
          <w:b/>
          <w:sz w:val="28"/>
          <w:szCs w:val="28"/>
        </w:rPr>
        <w:t xml:space="preserve"> </w:t>
      </w:r>
      <w:proofErr w:type="spellStart"/>
      <w:r w:rsidRPr="00C634B9">
        <w:rPr>
          <w:b/>
          <w:sz w:val="28"/>
          <w:szCs w:val="28"/>
        </w:rPr>
        <w:t>ятельности</w:t>
      </w:r>
      <w:proofErr w:type="spellEnd"/>
      <w:proofErr w:type="gramEnd"/>
      <w:r w:rsidRPr="00C634B9">
        <w:rPr>
          <w:b/>
          <w:sz w:val="28"/>
          <w:szCs w:val="28"/>
        </w:rPr>
        <w:t xml:space="preserve">  </w:t>
      </w:r>
    </w:p>
    <w:p w:rsidR="002B56B5" w:rsidRPr="00C634B9" w:rsidRDefault="002B56B5" w:rsidP="002B56B5">
      <w:pPr>
        <w:jc w:val="center"/>
        <w:rPr>
          <w:b/>
          <w:sz w:val="28"/>
          <w:szCs w:val="28"/>
        </w:rPr>
      </w:pPr>
      <w:r w:rsidRPr="00C634B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C634B9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C634B9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C634B9">
        <w:rPr>
          <w:b/>
          <w:sz w:val="28"/>
          <w:szCs w:val="28"/>
        </w:rPr>
        <w:t xml:space="preserve"> годов </w:t>
      </w:r>
    </w:p>
    <w:p w:rsidR="002B56B5" w:rsidRPr="00C634B9" w:rsidRDefault="002B56B5" w:rsidP="002B56B5">
      <w:pPr>
        <w:rPr>
          <w:sz w:val="28"/>
          <w:szCs w:val="28"/>
        </w:rPr>
      </w:pPr>
    </w:p>
    <w:p w:rsidR="002B56B5" w:rsidRPr="00C634B9" w:rsidRDefault="002B56B5" w:rsidP="002B56B5">
      <w:pPr>
        <w:jc w:val="center"/>
        <w:rPr>
          <w:sz w:val="28"/>
          <w:szCs w:val="28"/>
        </w:rPr>
      </w:pPr>
      <w:r w:rsidRPr="00C634B9">
        <w:rPr>
          <w:sz w:val="28"/>
          <w:szCs w:val="28"/>
        </w:rPr>
        <w:t xml:space="preserve">                                                                              (тыс</w:t>
      </w:r>
      <w:proofErr w:type="gramStart"/>
      <w:r w:rsidRPr="00C634B9">
        <w:rPr>
          <w:sz w:val="28"/>
          <w:szCs w:val="28"/>
        </w:rPr>
        <w:t>.р</w:t>
      </w:r>
      <w:proofErr w:type="gramEnd"/>
      <w:r w:rsidRPr="00C634B9">
        <w:rPr>
          <w:sz w:val="28"/>
          <w:szCs w:val="28"/>
        </w:rPr>
        <w:t>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3357"/>
        <w:gridCol w:w="992"/>
        <w:gridCol w:w="993"/>
        <w:gridCol w:w="992"/>
      </w:tblGrid>
      <w:tr w:rsidR="002B56B5" w:rsidRPr="00C634B9" w:rsidTr="0021172B">
        <w:tc>
          <w:tcPr>
            <w:tcW w:w="648" w:type="dxa"/>
            <w:vMerge w:val="restart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</w:p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34B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34B9">
              <w:rPr>
                <w:b/>
                <w:sz w:val="28"/>
                <w:szCs w:val="28"/>
              </w:rPr>
              <w:t>/</w:t>
            </w:r>
            <w:proofErr w:type="spellStart"/>
            <w:r w:rsidRPr="00C634B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Наименование</w:t>
            </w:r>
          </w:p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поселений</w:t>
            </w:r>
          </w:p>
        </w:tc>
        <w:tc>
          <w:tcPr>
            <w:tcW w:w="3357" w:type="dxa"/>
            <w:vMerge w:val="restart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Код статьи</w:t>
            </w:r>
          </w:p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расходов по ЭКР</w:t>
            </w:r>
          </w:p>
        </w:tc>
        <w:tc>
          <w:tcPr>
            <w:tcW w:w="2977" w:type="dxa"/>
            <w:gridSpan w:val="3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Сумма</w:t>
            </w:r>
          </w:p>
        </w:tc>
      </w:tr>
      <w:tr w:rsidR="002B56B5" w:rsidRPr="00C634B9" w:rsidTr="0021172B">
        <w:tc>
          <w:tcPr>
            <w:tcW w:w="648" w:type="dxa"/>
            <w:vMerge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  <w:vMerge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634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C634B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B56B5" w:rsidRPr="00C634B9" w:rsidTr="0021172B">
        <w:tc>
          <w:tcPr>
            <w:tcW w:w="648" w:type="dxa"/>
          </w:tcPr>
          <w:p w:rsidR="002B56B5" w:rsidRPr="00C634B9" w:rsidRDefault="002B56B5" w:rsidP="0021172B">
            <w:pPr>
              <w:jc w:val="center"/>
              <w:rPr>
                <w:sz w:val="28"/>
                <w:szCs w:val="28"/>
              </w:rPr>
            </w:pPr>
            <w:r w:rsidRPr="00C634B9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bottom"/>
          </w:tcPr>
          <w:p w:rsidR="002B56B5" w:rsidRPr="00C634B9" w:rsidRDefault="002B56B5" w:rsidP="0021172B">
            <w:pPr>
              <w:jc w:val="center"/>
              <w:rPr>
                <w:sz w:val="28"/>
                <w:szCs w:val="28"/>
              </w:rPr>
            </w:pPr>
            <w:r w:rsidRPr="00C634B9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3357" w:type="dxa"/>
          </w:tcPr>
          <w:p w:rsidR="002B56B5" w:rsidRPr="00C634B9" w:rsidRDefault="002B56B5" w:rsidP="0021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01040170180190540251</w:t>
            </w:r>
            <w:r w:rsidRPr="00C63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B56B5" w:rsidRPr="00C634B9" w:rsidRDefault="002B56B5" w:rsidP="0021172B">
            <w:pPr>
              <w:jc w:val="center"/>
              <w:rPr>
                <w:sz w:val="28"/>
                <w:szCs w:val="28"/>
              </w:rPr>
            </w:pPr>
            <w:r w:rsidRPr="00C634B9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2B56B5" w:rsidRPr="00C634B9" w:rsidRDefault="002B56B5" w:rsidP="0021172B">
            <w:pPr>
              <w:jc w:val="center"/>
              <w:rPr>
                <w:sz w:val="28"/>
                <w:szCs w:val="28"/>
              </w:rPr>
            </w:pPr>
            <w:r w:rsidRPr="00C634B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B56B5" w:rsidRPr="00C634B9" w:rsidRDefault="002B56B5" w:rsidP="0021172B">
            <w:pPr>
              <w:jc w:val="center"/>
              <w:rPr>
                <w:sz w:val="28"/>
                <w:szCs w:val="28"/>
              </w:rPr>
            </w:pPr>
            <w:r w:rsidRPr="00C634B9">
              <w:rPr>
                <w:sz w:val="28"/>
                <w:szCs w:val="28"/>
              </w:rPr>
              <w:t>1,0</w:t>
            </w:r>
          </w:p>
        </w:tc>
      </w:tr>
      <w:tr w:rsidR="002B56B5" w:rsidRPr="00C634B9" w:rsidTr="0021172B">
        <w:tc>
          <w:tcPr>
            <w:tcW w:w="6345" w:type="dxa"/>
            <w:gridSpan w:val="3"/>
            <w:vAlign w:val="bottom"/>
          </w:tcPr>
          <w:p w:rsidR="002B56B5" w:rsidRPr="00C634B9" w:rsidRDefault="002B56B5" w:rsidP="0021172B">
            <w:pPr>
              <w:jc w:val="right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B56B5" w:rsidRPr="00C634B9" w:rsidRDefault="002B56B5" w:rsidP="0021172B">
            <w:pPr>
              <w:jc w:val="center"/>
              <w:rPr>
                <w:b/>
                <w:sz w:val="28"/>
                <w:szCs w:val="28"/>
              </w:rPr>
            </w:pPr>
            <w:r w:rsidRPr="00C634B9">
              <w:rPr>
                <w:b/>
                <w:sz w:val="28"/>
                <w:szCs w:val="28"/>
              </w:rPr>
              <w:t>1,0</w:t>
            </w:r>
          </w:p>
        </w:tc>
      </w:tr>
    </w:tbl>
    <w:p w:rsidR="002B56B5" w:rsidRPr="00CC64FD" w:rsidRDefault="002B56B5" w:rsidP="002B56B5">
      <w:pPr>
        <w:shd w:val="clear" w:color="auto" w:fill="FFFFFF"/>
        <w:spacing w:before="4" w:line="320" w:lineRule="exact"/>
        <w:ind w:right="61"/>
        <w:rPr>
          <w:b/>
          <w:bCs/>
          <w:spacing w:val="-3"/>
          <w:sz w:val="28"/>
          <w:szCs w:val="28"/>
        </w:rPr>
      </w:pPr>
    </w:p>
    <w:p w:rsidR="002B56B5" w:rsidRPr="00CC64FD" w:rsidRDefault="002B56B5" w:rsidP="002B56B5">
      <w:pPr>
        <w:jc w:val="right"/>
        <w:rPr>
          <w:sz w:val="28"/>
          <w:szCs w:val="28"/>
        </w:rPr>
      </w:pPr>
    </w:p>
    <w:p w:rsidR="002B56B5" w:rsidRPr="00CC64FD" w:rsidRDefault="002B56B5" w:rsidP="002B56B5">
      <w:pPr>
        <w:jc w:val="right"/>
        <w:rPr>
          <w:sz w:val="28"/>
          <w:szCs w:val="28"/>
        </w:rPr>
      </w:pPr>
    </w:p>
    <w:p w:rsidR="002B56B5" w:rsidRPr="00CC64FD" w:rsidRDefault="002B56B5" w:rsidP="002B56B5">
      <w:pPr>
        <w:jc w:val="right"/>
        <w:rPr>
          <w:sz w:val="28"/>
          <w:szCs w:val="28"/>
        </w:rPr>
      </w:pPr>
    </w:p>
    <w:p w:rsidR="002B56B5" w:rsidRPr="00CC64FD" w:rsidRDefault="002B56B5" w:rsidP="002B56B5">
      <w:pPr>
        <w:jc w:val="right"/>
        <w:rPr>
          <w:sz w:val="28"/>
          <w:szCs w:val="28"/>
        </w:rPr>
      </w:pPr>
    </w:p>
    <w:p w:rsidR="002B56B5" w:rsidRPr="00CC64FD" w:rsidRDefault="002B56B5" w:rsidP="002B56B5">
      <w:pPr>
        <w:jc w:val="right"/>
        <w:rPr>
          <w:sz w:val="28"/>
          <w:szCs w:val="28"/>
        </w:rPr>
      </w:pPr>
    </w:p>
    <w:p w:rsidR="002B56B5" w:rsidRPr="00CC64FD" w:rsidRDefault="002B56B5" w:rsidP="002B56B5">
      <w:pPr>
        <w:jc w:val="right"/>
        <w:rPr>
          <w:sz w:val="28"/>
          <w:szCs w:val="28"/>
        </w:rPr>
      </w:pPr>
    </w:p>
    <w:p w:rsidR="002B56B5" w:rsidRDefault="002B56B5" w:rsidP="002B56B5">
      <w:pPr>
        <w:jc w:val="right"/>
        <w:rPr>
          <w:sz w:val="28"/>
          <w:szCs w:val="28"/>
        </w:rPr>
      </w:pPr>
    </w:p>
    <w:p w:rsidR="002B56B5" w:rsidRDefault="002B56B5" w:rsidP="002B56B5">
      <w:pPr>
        <w:jc w:val="right"/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2B56B5" w:rsidP="002B56B5">
      <w:pPr>
        <w:rPr>
          <w:sz w:val="28"/>
          <w:szCs w:val="28"/>
        </w:rPr>
      </w:pPr>
    </w:p>
    <w:p w:rsidR="002B56B5" w:rsidRDefault="00F31BCE" w:rsidP="00F31BC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5A6" w:rsidRPr="005406C3" w:rsidRDefault="004935A6" w:rsidP="002B56B5">
      <w:pPr>
        <w:tabs>
          <w:tab w:val="left" w:pos="6096"/>
          <w:tab w:val="left" w:pos="6379"/>
        </w:tabs>
        <w:jc w:val="center"/>
        <w:rPr>
          <w:b/>
          <w:sz w:val="28"/>
          <w:szCs w:val="27"/>
        </w:rPr>
      </w:pPr>
    </w:p>
    <w:sectPr w:rsidR="004935A6" w:rsidRPr="005406C3" w:rsidSect="00F31BCE">
      <w:headerReference w:type="default" r:id="rId10"/>
      <w:pgSz w:w="11906" w:h="16838"/>
      <w:pgMar w:top="426" w:right="567" w:bottom="56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A1" w:rsidRDefault="006E7BA1" w:rsidP="0014554F">
      <w:r>
        <w:separator/>
      </w:r>
    </w:p>
  </w:endnote>
  <w:endnote w:type="continuationSeparator" w:id="0">
    <w:p w:rsidR="006E7BA1" w:rsidRDefault="006E7BA1" w:rsidP="0014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A1" w:rsidRDefault="006E7BA1" w:rsidP="0014554F">
      <w:r>
        <w:separator/>
      </w:r>
    </w:p>
  </w:footnote>
  <w:footnote w:type="continuationSeparator" w:id="0">
    <w:p w:rsidR="006E7BA1" w:rsidRDefault="006E7BA1" w:rsidP="0014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5E" w:rsidRDefault="00997297">
    <w:pPr>
      <w:pStyle w:val="a8"/>
      <w:jc w:val="center"/>
    </w:pPr>
    <w:r>
      <w:fldChar w:fldCharType="begin"/>
    </w:r>
    <w:r w:rsidR="00137E54">
      <w:instrText xml:space="preserve"> PAGE   \* MERGEFORMAT </w:instrText>
    </w:r>
    <w:r>
      <w:fldChar w:fldCharType="separate"/>
    </w:r>
    <w:r w:rsidR="00F31BCE">
      <w:rPr>
        <w:noProof/>
      </w:rPr>
      <w:t>2</w:t>
    </w:r>
    <w:r>
      <w:rPr>
        <w:noProof/>
      </w:rPr>
      <w:fldChar w:fldCharType="end"/>
    </w:r>
  </w:p>
  <w:p w:rsidR="005A325E" w:rsidRDefault="005A32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A580C696"/>
    <w:lvl w:ilvl="0" w:tplc="CBF8A8EA">
      <w:start w:val="1"/>
      <w:numFmt w:val="decimal"/>
      <w:lvlText w:val="%1."/>
      <w:lvlJc w:val="left"/>
      <w:pPr>
        <w:ind w:left="18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12"/>
    <w:rsid w:val="00036DF8"/>
    <w:rsid w:val="0006055A"/>
    <w:rsid w:val="00065E3B"/>
    <w:rsid w:val="000C168E"/>
    <w:rsid w:val="000C1A13"/>
    <w:rsid w:val="000C3CF1"/>
    <w:rsid w:val="000D25F9"/>
    <w:rsid w:val="00137E54"/>
    <w:rsid w:val="0014554F"/>
    <w:rsid w:val="00152B8B"/>
    <w:rsid w:val="00152C18"/>
    <w:rsid w:val="001B335D"/>
    <w:rsid w:val="001D2950"/>
    <w:rsid w:val="00285768"/>
    <w:rsid w:val="002B56B5"/>
    <w:rsid w:val="002D6253"/>
    <w:rsid w:val="002E1765"/>
    <w:rsid w:val="002F2D6B"/>
    <w:rsid w:val="002F7688"/>
    <w:rsid w:val="00341E6B"/>
    <w:rsid w:val="003527A2"/>
    <w:rsid w:val="00377F47"/>
    <w:rsid w:val="003C1F1E"/>
    <w:rsid w:val="004161D8"/>
    <w:rsid w:val="00420AE0"/>
    <w:rsid w:val="004225EA"/>
    <w:rsid w:val="00425C88"/>
    <w:rsid w:val="00471ED2"/>
    <w:rsid w:val="004935A6"/>
    <w:rsid w:val="004D158B"/>
    <w:rsid w:val="004F2EE5"/>
    <w:rsid w:val="00513971"/>
    <w:rsid w:val="00523DDA"/>
    <w:rsid w:val="00535DCF"/>
    <w:rsid w:val="005406C3"/>
    <w:rsid w:val="00571AF0"/>
    <w:rsid w:val="005A325E"/>
    <w:rsid w:val="005E5F90"/>
    <w:rsid w:val="006617B8"/>
    <w:rsid w:val="006A4274"/>
    <w:rsid w:val="006E7BA1"/>
    <w:rsid w:val="0071298E"/>
    <w:rsid w:val="00766E00"/>
    <w:rsid w:val="00783A1F"/>
    <w:rsid w:val="007B4159"/>
    <w:rsid w:val="007B62E7"/>
    <w:rsid w:val="00840C2E"/>
    <w:rsid w:val="00871020"/>
    <w:rsid w:val="00920FB8"/>
    <w:rsid w:val="00940405"/>
    <w:rsid w:val="009550ED"/>
    <w:rsid w:val="00997297"/>
    <w:rsid w:val="009A08BD"/>
    <w:rsid w:val="009C3563"/>
    <w:rsid w:val="00A00E0F"/>
    <w:rsid w:val="00A16434"/>
    <w:rsid w:val="00A362D9"/>
    <w:rsid w:val="00A90E0E"/>
    <w:rsid w:val="00A971DC"/>
    <w:rsid w:val="00AB23D1"/>
    <w:rsid w:val="00AB2B6D"/>
    <w:rsid w:val="00AE6ADB"/>
    <w:rsid w:val="00B06764"/>
    <w:rsid w:val="00B47DF5"/>
    <w:rsid w:val="00BB604C"/>
    <w:rsid w:val="00BB721A"/>
    <w:rsid w:val="00BD28A6"/>
    <w:rsid w:val="00C04D49"/>
    <w:rsid w:val="00C0721A"/>
    <w:rsid w:val="00C200E1"/>
    <w:rsid w:val="00C9603E"/>
    <w:rsid w:val="00CA5421"/>
    <w:rsid w:val="00CB1D70"/>
    <w:rsid w:val="00CD1857"/>
    <w:rsid w:val="00CF2BDF"/>
    <w:rsid w:val="00D12EE5"/>
    <w:rsid w:val="00D152DC"/>
    <w:rsid w:val="00D65B6A"/>
    <w:rsid w:val="00DA6FF3"/>
    <w:rsid w:val="00DC013E"/>
    <w:rsid w:val="00DD6F1D"/>
    <w:rsid w:val="00DE1C48"/>
    <w:rsid w:val="00E43CFA"/>
    <w:rsid w:val="00E96884"/>
    <w:rsid w:val="00EC1892"/>
    <w:rsid w:val="00F27381"/>
    <w:rsid w:val="00F31BCE"/>
    <w:rsid w:val="00F32B95"/>
    <w:rsid w:val="00F7644D"/>
    <w:rsid w:val="00F77F12"/>
    <w:rsid w:val="00F83198"/>
    <w:rsid w:val="00F93C6E"/>
    <w:rsid w:val="00FA74E9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77F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F12"/>
    <w:rPr>
      <w:color w:val="0000FF"/>
      <w:u w:val="single"/>
    </w:rPr>
  </w:style>
  <w:style w:type="character" w:customStyle="1" w:styleId="20">
    <w:name w:val="Заголовок 2 Знак"/>
    <w:link w:val="2"/>
    <w:rsid w:val="00F77F12"/>
    <w:rPr>
      <w:rFonts w:ascii="Arial" w:hAnsi="Arial"/>
      <w:b/>
      <w:bCs/>
      <w:i/>
      <w:iCs/>
      <w:sz w:val="28"/>
      <w:szCs w:val="28"/>
      <w:lang w:bidi="ar-SA"/>
    </w:rPr>
  </w:style>
  <w:style w:type="paragraph" w:styleId="a4">
    <w:name w:val="Title"/>
    <w:basedOn w:val="a"/>
    <w:link w:val="a5"/>
    <w:qFormat/>
    <w:rsid w:val="00F77F12"/>
    <w:pPr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link w:val="a4"/>
    <w:rsid w:val="00F77F12"/>
    <w:rPr>
      <w:b/>
      <w:sz w:val="28"/>
      <w:lang w:bidi="ar-SA"/>
    </w:rPr>
  </w:style>
  <w:style w:type="paragraph" w:styleId="a6">
    <w:name w:val="Normal (Web)"/>
    <w:basedOn w:val="a"/>
    <w:rsid w:val="00F77F12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Без интервала2"/>
    <w:rsid w:val="00F77F12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F77F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77F12"/>
    <w:rPr>
      <w:lang w:val="ru-RU" w:eastAsia="ru-RU" w:bidi="ar-SA"/>
    </w:rPr>
  </w:style>
  <w:style w:type="table" w:styleId="a7">
    <w:name w:val="Table Grid"/>
    <w:basedOn w:val="a1"/>
    <w:rsid w:val="004161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locked/>
    <w:rsid w:val="0014554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4554F"/>
    <w:pPr>
      <w:shd w:val="clear" w:color="auto" w:fill="FFFFFF"/>
      <w:autoSpaceDE/>
      <w:autoSpaceDN/>
      <w:adjustRightInd/>
      <w:spacing w:before="420" w:line="336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14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54F"/>
  </w:style>
  <w:style w:type="paragraph" w:styleId="aa">
    <w:name w:val="footer"/>
    <w:basedOn w:val="a"/>
    <w:link w:val="ab"/>
    <w:rsid w:val="00145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554F"/>
  </w:style>
  <w:style w:type="paragraph" w:styleId="3">
    <w:name w:val="Body Text 3"/>
    <w:basedOn w:val="a"/>
    <w:link w:val="30"/>
    <w:rsid w:val="002B56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6B5"/>
    <w:rPr>
      <w:sz w:val="16"/>
      <w:szCs w:val="16"/>
    </w:rPr>
  </w:style>
  <w:style w:type="paragraph" w:customStyle="1" w:styleId="ConsPlusNormal">
    <w:name w:val="ConsPlusNormal"/>
    <w:rsid w:val="002B56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B56B5"/>
    <w:rPr>
      <w:rFonts w:ascii="Calibri" w:hAnsi="Calibri"/>
      <w:sz w:val="22"/>
      <w:szCs w:val="22"/>
    </w:rPr>
  </w:style>
  <w:style w:type="character" w:customStyle="1" w:styleId="31">
    <w:name w:val="Основной текст (3)_"/>
    <w:link w:val="32"/>
    <w:locked/>
    <w:rsid w:val="002B56B5"/>
    <w:rPr>
      <w:spacing w:val="1"/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6B5"/>
    <w:pPr>
      <w:shd w:val="clear" w:color="auto" w:fill="FFFFFF"/>
      <w:autoSpaceDE/>
      <w:autoSpaceDN/>
      <w:adjustRightInd/>
      <w:spacing w:before="600" w:after="120" w:line="322" w:lineRule="exact"/>
      <w:jc w:val="both"/>
    </w:pPr>
    <w:rPr>
      <w:spacing w:val="1"/>
      <w:sz w:val="25"/>
      <w:shd w:val="clear" w:color="auto" w:fill="FFFFFF"/>
    </w:rPr>
  </w:style>
  <w:style w:type="paragraph" w:styleId="ad">
    <w:name w:val="Balloon Text"/>
    <w:basedOn w:val="a"/>
    <w:link w:val="ae"/>
    <w:rsid w:val="002D6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77F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F12"/>
    <w:rPr>
      <w:color w:val="0000FF"/>
      <w:u w:val="single"/>
    </w:rPr>
  </w:style>
  <w:style w:type="character" w:customStyle="1" w:styleId="20">
    <w:name w:val="Заголовок 2 Знак"/>
    <w:link w:val="2"/>
    <w:rsid w:val="00F77F12"/>
    <w:rPr>
      <w:rFonts w:ascii="Arial" w:hAnsi="Arial"/>
      <w:b/>
      <w:bCs/>
      <w:i/>
      <w:iCs/>
      <w:sz w:val="28"/>
      <w:szCs w:val="28"/>
      <w:lang w:bidi="ar-SA"/>
    </w:rPr>
  </w:style>
  <w:style w:type="paragraph" w:styleId="a4">
    <w:name w:val="Title"/>
    <w:basedOn w:val="a"/>
    <w:link w:val="a5"/>
    <w:qFormat/>
    <w:rsid w:val="00F77F12"/>
    <w:pPr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link w:val="a4"/>
    <w:rsid w:val="00F77F12"/>
    <w:rPr>
      <w:b/>
      <w:sz w:val="28"/>
      <w:lang w:bidi="ar-SA"/>
    </w:rPr>
  </w:style>
  <w:style w:type="paragraph" w:styleId="a6">
    <w:name w:val="Normal (Web)"/>
    <w:basedOn w:val="a"/>
    <w:rsid w:val="00F77F12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Без интервала2"/>
    <w:rsid w:val="00F77F12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F77F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77F12"/>
    <w:rPr>
      <w:lang w:val="ru-RU" w:eastAsia="ru-RU" w:bidi="ar-SA"/>
    </w:rPr>
  </w:style>
  <w:style w:type="table" w:styleId="a7">
    <w:name w:val="Table Grid"/>
    <w:basedOn w:val="a1"/>
    <w:rsid w:val="004161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locked/>
    <w:rsid w:val="0014554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4554F"/>
    <w:pPr>
      <w:shd w:val="clear" w:color="auto" w:fill="FFFFFF"/>
      <w:autoSpaceDE/>
      <w:autoSpaceDN/>
      <w:adjustRightInd/>
      <w:spacing w:before="420" w:line="336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14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54F"/>
  </w:style>
  <w:style w:type="paragraph" w:styleId="aa">
    <w:name w:val="footer"/>
    <w:basedOn w:val="a"/>
    <w:link w:val="ab"/>
    <w:rsid w:val="00145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554F"/>
  </w:style>
  <w:style w:type="paragraph" w:styleId="3">
    <w:name w:val="Body Text 3"/>
    <w:basedOn w:val="a"/>
    <w:link w:val="30"/>
    <w:rsid w:val="002B56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6B5"/>
    <w:rPr>
      <w:sz w:val="16"/>
      <w:szCs w:val="16"/>
    </w:rPr>
  </w:style>
  <w:style w:type="paragraph" w:customStyle="1" w:styleId="ConsPlusNormal">
    <w:name w:val="ConsPlusNormal"/>
    <w:rsid w:val="002B56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B56B5"/>
    <w:rPr>
      <w:rFonts w:ascii="Calibri" w:hAnsi="Calibri"/>
      <w:sz w:val="22"/>
      <w:szCs w:val="22"/>
    </w:rPr>
  </w:style>
  <w:style w:type="character" w:customStyle="1" w:styleId="31">
    <w:name w:val="Основной текст (3)_"/>
    <w:link w:val="32"/>
    <w:locked/>
    <w:rsid w:val="002B56B5"/>
    <w:rPr>
      <w:spacing w:val="1"/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6B5"/>
    <w:pPr>
      <w:shd w:val="clear" w:color="auto" w:fill="FFFFFF"/>
      <w:autoSpaceDE/>
      <w:autoSpaceDN/>
      <w:adjustRightInd/>
      <w:spacing w:before="600" w:after="120" w:line="322" w:lineRule="exact"/>
      <w:jc w:val="both"/>
    </w:pPr>
    <w:rPr>
      <w:spacing w:val="1"/>
      <w:sz w:val="25"/>
      <w:shd w:val="clear" w:color="auto" w:fill="FFFFFF"/>
    </w:rPr>
  </w:style>
  <w:style w:type="paragraph" w:styleId="ad">
    <w:name w:val="Balloon Text"/>
    <w:basedOn w:val="a"/>
    <w:link w:val="ae"/>
    <w:rsid w:val="002D6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6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ocha31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КАЯ   Ф Е Д Е Р А Ц И Я</vt:lpstr>
    </vt:vector>
  </TitlesOfParts>
  <Company>RePack by SPecialiST</Company>
  <LinksUpToDate>false</LinksUpToDate>
  <CharactersWithSpaces>5738</CharactersWithSpaces>
  <SharedDoc>false</SharedDoc>
  <HLinks>
    <vt:vector size="54" baseType="variant">
      <vt:variant>
        <vt:i4>8061024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consultantplus://offline/ref=3081F682D1A7F872AAF42222A758103F3558BA0661B110D5B51F1106282D1848D73ACCD2238638B9k1fAK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consultantplus://offline/ref=3081F682D1A7F872AAF42222A758103F3558BA0661B110D5B51F1106282D1848D73ACCD2238638B9k1fAK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consultantplus://offline/ref=3081F682D1A7F872AAF42222A758103F3558BA0661B110D5B51F1106282D1848D73ACCD2238638B9k1fAK</vt:lpwstr>
      </vt:variant>
      <vt:variant>
        <vt:lpwstr/>
      </vt:variant>
      <vt:variant>
        <vt:i4>8061024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consultantplus://offline/ref=3081F682D1A7F872AAF42222A758103F3558BA0661B110D5B51F1106282D1848D73ACCD2238638B9k1fAK</vt:lpwstr>
      </vt:variant>
      <vt:variant>
        <vt:lpwstr/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consultantplus://offline/ref=3081F682D1A7F872AAF42222A758103F3558BA0661B110D5B51F1106282D1848D73ACCD2238638B9k1fAK</vt:lpwstr>
      </vt:variant>
      <vt:variant>
        <vt:lpwstr/>
      </vt:variant>
      <vt:variant>
        <vt:i4>8060969</vt:i4>
      </vt:variant>
      <vt:variant>
        <vt:i4>9</vt:i4>
      </vt:variant>
      <vt:variant>
        <vt:i4>0</vt:i4>
      </vt:variant>
      <vt:variant>
        <vt:i4>5</vt:i4>
      </vt:variant>
      <vt:variant>
        <vt:lpwstr>https://www.korocha.ru/</vt:lpwstr>
      </vt:variant>
      <vt:variant>
        <vt:lpwstr/>
      </vt:variant>
      <vt:variant>
        <vt:i4>1114136</vt:i4>
      </vt:variant>
      <vt:variant>
        <vt:i4>6</vt:i4>
      </vt:variant>
      <vt:variant>
        <vt:i4>0</vt:i4>
      </vt:variant>
      <vt:variant>
        <vt:i4>5</vt:i4>
      </vt:variant>
      <vt:variant>
        <vt:lpwstr>https://korocha31.ru/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consultantplus://offline/ref=3081F682D1A7F872AAF42222A758103F3558BA0661B110D5B51F1106282D1848D73ACCD2238638B9k1fAK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КАЯ   Ф Е Д Е Р А Ц И Я</dc:title>
  <dc:creator>Admin</dc:creator>
  <cp:lastModifiedBy>Strukova-Inna</cp:lastModifiedBy>
  <cp:revision>5</cp:revision>
  <cp:lastPrinted>2021-12-22T16:22:00Z</cp:lastPrinted>
  <dcterms:created xsi:type="dcterms:W3CDTF">2021-12-20T11:30:00Z</dcterms:created>
  <dcterms:modified xsi:type="dcterms:W3CDTF">2021-12-27T09:43:00Z</dcterms:modified>
</cp:coreProperties>
</file>