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F7" w:rsidRDefault="00624AF7" w:rsidP="00624AF7">
      <w:pPr>
        <w:pStyle w:val="a7"/>
        <w:tabs>
          <w:tab w:val="left" w:pos="24240"/>
        </w:tabs>
        <w:rPr>
          <w:shadow w:val="0"/>
          <w:szCs w:val="28"/>
        </w:rPr>
      </w:pPr>
      <w:r w:rsidRPr="004D104D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47.5pt" o:ole="" fillcolor="window">
            <v:imagedata r:id="rId6" o:title=""/>
          </v:shape>
          <o:OLEObject Type="Embed" ProgID="Word.Picture.8" ShapeID="_x0000_i1025" DrawAspect="Content" ObjectID="_1778650373" r:id="rId7"/>
        </w:object>
      </w:r>
    </w:p>
    <w:p w:rsidR="00624AF7" w:rsidRDefault="00624AF7" w:rsidP="00624AF7">
      <w:pPr>
        <w:pStyle w:val="a7"/>
        <w:tabs>
          <w:tab w:val="left" w:pos="24240"/>
        </w:tabs>
        <w:rPr>
          <w:shadow w:val="0"/>
          <w:sz w:val="32"/>
          <w:szCs w:val="32"/>
        </w:rPr>
      </w:pPr>
    </w:p>
    <w:p w:rsidR="00624AF7" w:rsidRDefault="00624AF7" w:rsidP="00624AF7">
      <w:pPr>
        <w:pStyle w:val="a7"/>
        <w:tabs>
          <w:tab w:val="left" w:pos="24240"/>
        </w:tabs>
        <w:rPr>
          <w:shadow w:val="0"/>
          <w:sz w:val="32"/>
          <w:szCs w:val="32"/>
        </w:rPr>
      </w:pPr>
      <w:r>
        <w:rPr>
          <w:sz w:val="32"/>
          <w:szCs w:val="32"/>
        </w:rPr>
        <w:t xml:space="preserve">КОРОЧАНСКАЯ ТЕРРИТОРИАЛЬНАЯ </w:t>
      </w:r>
    </w:p>
    <w:p w:rsidR="00624AF7" w:rsidRDefault="00624AF7" w:rsidP="00624AF7">
      <w:pPr>
        <w:pStyle w:val="a7"/>
        <w:tabs>
          <w:tab w:val="left" w:pos="24240"/>
        </w:tabs>
        <w:rPr>
          <w:shadow w:val="0"/>
          <w:szCs w:val="28"/>
        </w:rPr>
      </w:pPr>
      <w:r>
        <w:rPr>
          <w:sz w:val="32"/>
          <w:szCs w:val="32"/>
        </w:rPr>
        <w:t>ИЗБИРАТЕЛЬНАЯ КОМИССИЯ</w:t>
      </w:r>
      <w:r>
        <w:rPr>
          <w:szCs w:val="28"/>
        </w:rPr>
        <w:t xml:space="preserve"> </w:t>
      </w:r>
    </w:p>
    <w:p w:rsidR="00624AF7" w:rsidRDefault="00624AF7" w:rsidP="00624AF7">
      <w:pPr>
        <w:pStyle w:val="a7"/>
        <w:rPr>
          <w:sz w:val="10"/>
          <w:szCs w:val="10"/>
        </w:rPr>
      </w:pPr>
    </w:p>
    <w:p w:rsidR="00624AF7" w:rsidRDefault="00624AF7" w:rsidP="00624AF7">
      <w:pPr>
        <w:pStyle w:val="a7"/>
        <w:rPr>
          <w:shadow w:val="0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18"/>
        <w:gridCol w:w="1796"/>
        <w:gridCol w:w="3107"/>
      </w:tblGrid>
      <w:tr w:rsidR="00624AF7" w:rsidRPr="008C7D46" w:rsidTr="005B1D13">
        <w:tc>
          <w:tcPr>
            <w:tcW w:w="4418" w:type="dxa"/>
            <w:hideMark/>
          </w:tcPr>
          <w:p w:rsidR="005B1D13" w:rsidRDefault="005B1D13" w:rsidP="00110B4E">
            <w:pPr>
              <w:widowControl w:val="0"/>
              <w:spacing w:after="200" w:line="276" w:lineRule="auto"/>
              <w:ind w:firstLine="0"/>
              <w:rPr>
                <w:rFonts w:ascii="Times New Roman CYR" w:hAnsi="Times New Roman CYR"/>
                <w:sz w:val="28"/>
              </w:rPr>
            </w:pPr>
          </w:p>
          <w:p w:rsidR="00624AF7" w:rsidRDefault="005B1D13" w:rsidP="00110B4E">
            <w:pPr>
              <w:widowControl w:val="0"/>
              <w:spacing w:after="200" w:line="276" w:lineRule="auto"/>
              <w:ind w:firstLine="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30</w:t>
            </w:r>
            <w:r w:rsidR="00B75539">
              <w:rPr>
                <w:rFonts w:ascii="Times New Roman CYR" w:hAnsi="Times New Roman CYR"/>
                <w:sz w:val="28"/>
              </w:rPr>
              <w:t xml:space="preserve"> мая 2024</w:t>
            </w:r>
            <w:r w:rsidR="00624AF7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1796" w:type="dxa"/>
          </w:tcPr>
          <w:p w:rsidR="00624AF7" w:rsidRDefault="00624AF7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3107" w:type="dxa"/>
            <w:hideMark/>
          </w:tcPr>
          <w:p w:rsidR="00624AF7" w:rsidRPr="008C7D46" w:rsidRDefault="00D4162C" w:rsidP="0090647E">
            <w:pPr>
              <w:widowControl w:val="0"/>
              <w:spacing w:after="200" w:line="276" w:lineRule="auto"/>
              <w:jc w:val="right"/>
              <w:rPr>
                <w:rFonts w:ascii="Times New Roman CYR" w:hAnsi="Times New Roman CYR"/>
                <w:sz w:val="28"/>
              </w:rPr>
            </w:pPr>
            <w:r w:rsidRPr="008C7D46">
              <w:rPr>
                <w:rFonts w:ascii="Times New Roman CYR" w:hAnsi="Times New Roman CYR"/>
                <w:sz w:val="28"/>
              </w:rPr>
              <w:t xml:space="preserve">№ </w:t>
            </w:r>
            <w:r w:rsidR="00B75539">
              <w:rPr>
                <w:rFonts w:ascii="Times New Roman CYR" w:hAnsi="Times New Roman CYR"/>
                <w:sz w:val="28"/>
              </w:rPr>
              <w:t>49/422</w:t>
            </w:r>
            <w:r w:rsidR="00624AF7" w:rsidRPr="008C7D46">
              <w:rPr>
                <w:rFonts w:ascii="Times New Roman CYR" w:hAnsi="Times New Roman CYR"/>
                <w:sz w:val="28"/>
              </w:rPr>
              <w:t>-1</w:t>
            </w:r>
          </w:p>
        </w:tc>
      </w:tr>
    </w:tbl>
    <w:p w:rsidR="00624AF7" w:rsidRPr="005B1D13" w:rsidRDefault="00624AF7" w:rsidP="00624AF7">
      <w:pPr>
        <w:jc w:val="center"/>
        <w:rPr>
          <w:b/>
          <w:i/>
          <w:szCs w:val="27"/>
        </w:rPr>
      </w:pPr>
      <w:r w:rsidRPr="005B1D13">
        <w:rPr>
          <w:b/>
          <w:bCs/>
          <w:szCs w:val="27"/>
        </w:rPr>
        <w:t>г. Короча</w:t>
      </w:r>
    </w:p>
    <w:p w:rsidR="005B1D13" w:rsidRDefault="005B1D13" w:rsidP="005721EB">
      <w:pPr>
        <w:pStyle w:val="14"/>
        <w:widowControl w:val="0"/>
        <w:jc w:val="left"/>
        <w:rPr>
          <w:bCs/>
        </w:rPr>
      </w:pPr>
    </w:p>
    <w:p w:rsidR="005721EB" w:rsidRDefault="005721EB" w:rsidP="005721EB">
      <w:pPr>
        <w:pStyle w:val="14"/>
        <w:widowControl w:val="0"/>
        <w:jc w:val="left"/>
        <w:rPr>
          <w:bCs/>
        </w:rPr>
      </w:pPr>
      <w:r>
        <w:rPr>
          <w:bCs/>
        </w:rPr>
        <w:t>Об итогах проведения мероприятий,</w:t>
      </w:r>
    </w:p>
    <w:p w:rsidR="005721EB" w:rsidRDefault="005721EB" w:rsidP="005721EB">
      <w:pPr>
        <w:pStyle w:val="14"/>
        <w:widowControl w:val="0"/>
        <w:jc w:val="left"/>
        <w:rPr>
          <w:bCs/>
        </w:rPr>
      </w:pPr>
      <w:r>
        <w:rPr>
          <w:bCs/>
        </w:rPr>
        <w:t>посвященных Дню молодого избирателя</w:t>
      </w:r>
    </w:p>
    <w:p w:rsidR="005721EB" w:rsidRDefault="00B75539" w:rsidP="005721EB">
      <w:pPr>
        <w:pStyle w:val="14"/>
        <w:widowControl w:val="0"/>
        <w:jc w:val="left"/>
        <w:rPr>
          <w:bCs/>
        </w:rPr>
      </w:pPr>
      <w:r>
        <w:rPr>
          <w:bCs/>
        </w:rPr>
        <w:t>в Корочанском районе в 2024</w:t>
      </w:r>
      <w:r w:rsidR="005721EB">
        <w:rPr>
          <w:bCs/>
        </w:rPr>
        <w:t xml:space="preserve"> году </w:t>
      </w:r>
    </w:p>
    <w:p w:rsidR="005721EB" w:rsidRDefault="005721EB" w:rsidP="005721EB">
      <w:pPr>
        <w:pStyle w:val="14"/>
        <w:widowControl w:val="0"/>
        <w:rPr>
          <w:szCs w:val="28"/>
        </w:rPr>
      </w:pPr>
    </w:p>
    <w:p w:rsidR="005721EB" w:rsidRDefault="005721EB" w:rsidP="005721EB">
      <w:pPr>
        <w:pStyle w:val="ab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Заслушав информацию председателя</w:t>
      </w:r>
      <w:r w:rsidR="00914A06">
        <w:rPr>
          <w:sz w:val="28"/>
          <w:szCs w:val="28"/>
        </w:rPr>
        <w:t xml:space="preserve"> Корочанской территориальной</w:t>
      </w:r>
      <w:r>
        <w:rPr>
          <w:sz w:val="28"/>
          <w:szCs w:val="28"/>
        </w:rPr>
        <w:t xml:space="preserve"> </w:t>
      </w:r>
      <w:r w:rsidR="00914A06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Масленниковой И.И., об итогах проведения Дня молодого избирателя в Корочанском районе, </w:t>
      </w:r>
      <w:r w:rsidR="00914A06">
        <w:rPr>
          <w:sz w:val="28"/>
          <w:szCs w:val="28"/>
        </w:rPr>
        <w:t xml:space="preserve">Корочанская территориальная </w:t>
      </w:r>
      <w:r>
        <w:rPr>
          <w:sz w:val="28"/>
          <w:szCs w:val="28"/>
        </w:rPr>
        <w:t xml:space="preserve">избирательная комиссия </w:t>
      </w:r>
      <w:r>
        <w:rPr>
          <w:b/>
          <w:bCs/>
          <w:sz w:val="28"/>
          <w:szCs w:val="28"/>
        </w:rPr>
        <w:t>постановляет:</w:t>
      </w:r>
    </w:p>
    <w:p w:rsidR="005721EB" w:rsidRDefault="005721EB" w:rsidP="005721E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об итогах проведения Дня молодого избирателя в Корочанском районе </w:t>
      </w:r>
      <w:r w:rsidR="00B75539">
        <w:rPr>
          <w:sz w:val="28"/>
          <w:szCs w:val="28"/>
        </w:rPr>
        <w:t>в 2024</w:t>
      </w:r>
      <w:r w:rsidR="00D26F46">
        <w:rPr>
          <w:sz w:val="28"/>
          <w:szCs w:val="28"/>
        </w:rPr>
        <w:t xml:space="preserve"> году </w:t>
      </w:r>
      <w:r w:rsidR="001E2931">
        <w:rPr>
          <w:sz w:val="28"/>
          <w:szCs w:val="28"/>
        </w:rPr>
        <w:t xml:space="preserve">утвердить и </w:t>
      </w:r>
      <w:r>
        <w:rPr>
          <w:sz w:val="28"/>
          <w:szCs w:val="28"/>
        </w:rPr>
        <w:t>принять к сведению (прилагается).</w:t>
      </w:r>
    </w:p>
    <w:p w:rsidR="005721EB" w:rsidRDefault="005721EB" w:rsidP="005721E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2.Выразить благодарность</w:t>
      </w:r>
      <w:r w:rsidR="00D26F46">
        <w:rPr>
          <w:sz w:val="28"/>
          <w:szCs w:val="28"/>
        </w:rPr>
        <w:t xml:space="preserve"> Корочанской территориальной избирательной комиссии </w:t>
      </w:r>
      <w:r>
        <w:rPr>
          <w:sz w:val="28"/>
          <w:szCs w:val="28"/>
        </w:rPr>
        <w:t xml:space="preserve"> Управлению образования администрации Корочанского района, Управлению культуры и молодежной политики администрации района, Корочанской центральной районной библиотеке имени Н.С.Соханской (Кохановской) и филиалам, </w:t>
      </w:r>
      <w:r w:rsidR="00D26F46">
        <w:rPr>
          <w:sz w:val="28"/>
          <w:szCs w:val="28"/>
        </w:rPr>
        <w:t xml:space="preserve"> за выполнение комплексного плана мероприятий, посвященных Дню молодого избирате</w:t>
      </w:r>
      <w:r w:rsidR="00B75539">
        <w:rPr>
          <w:sz w:val="28"/>
          <w:szCs w:val="28"/>
        </w:rPr>
        <w:t>ля в Корочанском районе в 2024</w:t>
      </w:r>
      <w:r w:rsidR="00D26F46">
        <w:rPr>
          <w:sz w:val="28"/>
          <w:szCs w:val="28"/>
        </w:rPr>
        <w:t xml:space="preserve"> году.</w:t>
      </w:r>
    </w:p>
    <w:p w:rsidR="00971E98" w:rsidRPr="00971E98" w:rsidRDefault="00971E98" w:rsidP="005721EB">
      <w:pPr>
        <w:pStyle w:val="ab"/>
        <w:ind w:firstLine="708"/>
        <w:jc w:val="both"/>
        <w:rPr>
          <w:sz w:val="28"/>
          <w:szCs w:val="28"/>
        </w:rPr>
      </w:pPr>
      <w:r w:rsidRPr="00971E98">
        <w:rPr>
          <w:sz w:val="28"/>
          <w:szCs w:val="28"/>
        </w:rPr>
        <w:t xml:space="preserve">3.Разместить настоящее постановление на странице </w:t>
      </w:r>
      <w:r w:rsidR="00D26F46">
        <w:rPr>
          <w:sz w:val="28"/>
          <w:szCs w:val="28"/>
        </w:rPr>
        <w:t xml:space="preserve">Корочанской </w:t>
      </w:r>
      <w:r w:rsidRPr="00971E98">
        <w:rPr>
          <w:sz w:val="28"/>
          <w:szCs w:val="28"/>
        </w:rPr>
        <w:t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5721EB" w:rsidRDefault="005721EB" w:rsidP="005721EB">
      <w:pPr>
        <w:pStyle w:val="a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4.Контроль за исполнением настоящего постановления возложить на председателя</w:t>
      </w:r>
      <w:r w:rsidR="00971E98">
        <w:rPr>
          <w:color w:val="000000"/>
          <w:sz w:val="28"/>
          <w:szCs w:val="28"/>
        </w:rPr>
        <w:t xml:space="preserve"> Корочанской территориальной</w:t>
      </w:r>
      <w:r>
        <w:rPr>
          <w:color w:val="000000"/>
          <w:sz w:val="28"/>
          <w:szCs w:val="28"/>
        </w:rPr>
        <w:t xml:space="preserve"> избирательной комисси</w:t>
      </w:r>
      <w:r w:rsidR="00971E9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="00D26F4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И.И. Масленникову.</w:t>
      </w:r>
    </w:p>
    <w:p w:rsidR="00D26F46" w:rsidRDefault="00110B4E" w:rsidP="00624AF7">
      <w:pPr>
        <w:pStyle w:val="ab"/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24AF7" w:rsidRPr="001177D7" w:rsidRDefault="00D26F46" w:rsidP="00624AF7">
      <w:pPr>
        <w:pStyle w:val="ab"/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24AF7" w:rsidRPr="001177D7">
        <w:rPr>
          <w:b/>
          <w:sz w:val="28"/>
          <w:szCs w:val="28"/>
        </w:rPr>
        <w:t>Председатель</w:t>
      </w:r>
    </w:p>
    <w:p w:rsidR="00624AF7" w:rsidRPr="001177D7" w:rsidRDefault="00624AF7" w:rsidP="00624AF7">
      <w:pPr>
        <w:pStyle w:val="ab"/>
        <w:rPr>
          <w:b/>
          <w:sz w:val="28"/>
          <w:szCs w:val="28"/>
        </w:rPr>
      </w:pPr>
      <w:r w:rsidRPr="001177D7">
        <w:rPr>
          <w:b/>
          <w:sz w:val="28"/>
          <w:szCs w:val="28"/>
        </w:rPr>
        <w:t>Корочанской территориальной</w:t>
      </w:r>
    </w:p>
    <w:p w:rsidR="00624AF7" w:rsidRPr="001177D7" w:rsidRDefault="00624AF7" w:rsidP="00624AF7">
      <w:pPr>
        <w:pStyle w:val="ab"/>
        <w:rPr>
          <w:b/>
          <w:sz w:val="28"/>
          <w:szCs w:val="28"/>
        </w:rPr>
      </w:pPr>
      <w:r w:rsidRPr="001177D7">
        <w:rPr>
          <w:b/>
          <w:sz w:val="28"/>
          <w:szCs w:val="28"/>
        </w:rPr>
        <w:t xml:space="preserve">  </w:t>
      </w:r>
      <w:r w:rsidR="00D26F46">
        <w:rPr>
          <w:b/>
          <w:sz w:val="28"/>
          <w:szCs w:val="28"/>
        </w:rPr>
        <w:t xml:space="preserve">    </w:t>
      </w:r>
      <w:r w:rsidRPr="001177D7">
        <w:rPr>
          <w:b/>
          <w:sz w:val="28"/>
          <w:szCs w:val="28"/>
        </w:rPr>
        <w:t>избирательной комиссии</w:t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Pr="001177D7">
        <w:rPr>
          <w:sz w:val="28"/>
          <w:szCs w:val="28"/>
        </w:rPr>
        <w:tab/>
      </w:r>
      <w:r w:rsidRPr="001177D7">
        <w:rPr>
          <w:sz w:val="28"/>
          <w:szCs w:val="28"/>
        </w:rPr>
        <w:tab/>
      </w:r>
      <w:r w:rsidR="005B1D13">
        <w:rPr>
          <w:sz w:val="28"/>
          <w:szCs w:val="28"/>
        </w:rPr>
        <w:t xml:space="preserve">      </w:t>
      </w:r>
      <w:r w:rsidRPr="001177D7">
        <w:rPr>
          <w:b/>
          <w:sz w:val="28"/>
          <w:szCs w:val="28"/>
        </w:rPr>
        <w:t>И.И. Масленникова</w:t>
      </w:r>
    </w:p>
    <w:p w:rsidR="00624AF7" w:rsidRPr="001177D7" w:rsidRDefault="005B1D13" w:rsidP="005B1D13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10B4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D26F46">
        <w:rPr>
          <w:b/>
          <w:sz w:val="28"/>
          <w:szCs w:val="28"/>
        </w:rPr>
        <w:t xml:space="preserve">  </w:t>
      </w:r>
      <w:r w:rsidR="00110B4E">
        <w:rPr>
          <w:b/>
          <w:sz w:val="28"/>
          <w:szCs w:val="28"/>
        </w:rPr>
        <w:t xml:space="preserve"> </w:t>
      </w:r>
      <w:r w:rsidR="00624AF7" w:rsidRPr="001177D7">
        <w:rPr>
          <w:b/>
          <w:sz w:val="28"/>
          <w:szCs w:val="28"/>
        </w:rPr>
        <w:t>Секретарь</w:t>
      </w:r>
    </w:p>
    <w:p w:rsidR="00624AF7" w:rsidRPr="001177D7" w:rsidRDefault="00624AF7" w:rsidP="00624AF7">
      <w:pPr>
        <w:pStyle w:val="ab"/>
        <w:rPr>
          <w:b/>
          <w:sz w:val="28"/>
          <w:szCs w:val="28"/>
        </w:rPr>
      </w:pPr>
      <w:r w:rsidRPr="001177D7">
        <w:rPr>
          <w:b/>
          <w:sz w:val="28"/>
          <w:szCs w:val="28"/>
        </w:rPr>
        <w:t>Корочанской территориальной</w:t>
      </w:r>
    </w:p>
    <w:p w:rsidR="005C6BDF" w:rsidRDefault="00624AF7" w:rsidP="00914A06">
      <w:pPr>
        <w:pStyle w:val="ab"/>
        <w:rPr>
          <w:b/>
          <w:bCs/>
          <w:sz w:val="28"/>
          <w:szCs w:val="28"/>
        </w:rPr>
      </w:pPr>
      <w:r w:rsidRPr="001177D7">
        <w:rPr>
          <w:b/>
          <w:sz w:val="28"/>
          <w:szCs w:val="28"/>
        </w:rPr>
        <w:t xml:space="preserve">   избирательной комиссии</w:t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="004111D4">
        <w:rPr>
          <w:b/>
          <w:sz w:val="28"/>
          <w:szCs w:val="28"/>
        </w:rPr>
        <w:t xml:space="preserve">      </w:t>
      </w:r>
      <w:r w:rsidRPr="001177D7">
        <w:rPr>
          <w:b/>
          <w:bCs/>
          <w:sz w:val="28"/>
          <w:szCs w:val="28"/>
        </w:rPr>
        <w:t>Н.С. Цоцорина</w:t>
      </w:r>
    </w:p>
    <w:p w:rsidR="009F7E6B" w:rsidRDefault="009F7E6B" w:rsidP="009F7E6B">
      <w:pPr>
        <w:pStyle w:val="5"/>
        <w:spacing w:before="0" w:line="240" w:lineRule="auto"/>
        <w:jc w:val="righ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Приложение</w:t>
      </w:r>
    </w:p>
    <w:p w:rsidR="009F7E6B" w:rsidRDefault="009F7E6B" w:rsidP="009F7E6B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к постановлению  Корочанской ТИК</w:t>
      </w:r>
    </w:p>
    <w:p w:rsidR="009F7E6B" w:rsidRDefault="009F7E6B" w:rsidP="009F7E6B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от 30.05.2024 года  </w:t>
      </w:r>
      <w:r>
        <w:rPr>
          <w:rFonts w:ascii="Times New Roman CYR" w:hAnsi="Times New Roman CYR"/>
          <w:b/>
        </w:rPr>
        <w:t>№ 49/421-1</w:t>
      </w:r>
      <w:r>
        <w:rPr>
          <w:b/>
          <w:sz w:val="22"/>
        </w:rPr>
        <w:t xml:space="preserve">                                                                                                                          </w:t>
      </w:r>
    </w:p>
    <w:p w:rsidR="009F7E6B" w:rsidRDefault="009F7E6B" w:rsidP="009F7E6B">
      <w:pPr>
        <w:spacing w:line="240" w:lineRule="auto"/>
        <w:jc w:val="right"/>
        <w:rPr>
          <w:b/>
        </w:rPr>
      </w:pPr>
      <w:r>
        <w:rPr>
          <w:b/>
        </w:rPr>
        <w:t xml:space="preserve">  </w:t>
      </w:r>
    </w:p>
    <w:p w:rsidR="009F7E6B" w:rsidRDefault="009F7E6B" w:rsidP="009F7E6B">
      <w:pPr>
        <w:spacing w:line="276" w:lineRule="auto"/>
        <w:jc w:val="right"/>
        <w:rPr>
          <w:b/>
          <w:iCs/>
          <w:color w:val="000000"/>
          <w:szCs w:val="28"/>
          <w:shd w:val="clear" w:color="auto" w:fill="FFFFFF"/>
        </w:rPr>
      </w:pPr>
    </w:p>
    <w:p w:rsidR="009F7E6B" w:rsidRDefault="009F7E6B" w:rsidP="009F7E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9F7E6B" w:rsidRDefault="009F7E6B" w:rsidP="009F7E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мероприятий, посвященных  Дню молодого избирателя в </w:t>
      </w:r>
      <w:proofErr w:type="spellStart"/>
      <w:r>
        <w:rPr>
          <w:b/>
          <w:sz w:val="28"/>
          <w:szCs w:val="28"/>
        </w:rPr>
        <w:t>Корочанском</w:t>
      </w:r>
      <w:proofErr w:type="spellEnd"/>
      <w:r>
        <w:rPr>
          <w:b/>
          <w:sz w:val="28"/>
          <w:szCs w:val="28"/>
        </w:rPr>
        <w:t xml:space="preserve"> районе в 2024 году</w:t>
      </w:r>
    </w:p>
    <w:p w:rsidR="009F7E6B" w:rsidRDefault="009F7E6B" w:rsidP="009F7E6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bookmarkStart w:id="0" w:name="_GoBack"/>
      <w:bookmarkEnd w:id="0"/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Создание правового государства, укрепление основ государственной жизни во многом зависит от выборов, участия в ней молодежи, от политической и правовой культуры  подрастающего поколения  как будущих избирателей.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pacing w:val="8"/>
          <w:sz w:val="28"/>
          <w:szCs w:val="28"/>
        </w:rPr>
        <w:t>Формирование электоральной активности молодежи неразрывно </w:t>
      </w:r>
      <w:r>
        <w:rPr>
          <w:color w:val="181818"/>
          <w:sz w:val="28"/>
          <w:szCs w:val="28"/>
        </w:rPr>
        <w:t>связано с проблемами патриотического воспитания и гражданского </w:t>
      </w:r>
      <w:r>
        <w:rPr>
          <w:color w:val="181818"/>
          <w:spacing w:val="3"/>
          <w:sz w:val="28"/>
          <w:szCs w:val="28"/>
        </w:rPr>
        <w:t>становления молодежи. О</w:t>
      </w:r>
      <w:r>
        <w:rPr>
          <w:color w:val="181818"/>
          <w:spacing w:val="1"/>
          <w:sz w:val="28"/>
          <w:szCs w:val="28"/>
        </w:rPr>
        <w:t>т мировоззрения, гражданской позиции, социальной активности и патриотизма нашей молодёжи  </w:t>
      </w:r>
      <w:r>
        <w:rPr>
          <w:color w:val="181818"/>
          <w:spacing w:val="5"/>
          <w:sz w:val="28"/>
          <w:szCs w:val="28"/>
        </w:rPr>
        <w:t>во многом будет зависеть </w:t>
      </w:r>
      <w:r>
        <w:rPr>
          <w:color w:val="181818"/>
          <w:spacing w:val="1"/>
          <w:sz w:val="28"/>
          <w:szCs w:val="28"/>
        </w:rPr>
        <w:t>будущее нашей большой и малой Родины.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Задача эта не простая, так как </w:t>
      </w:r>
      <w:r>
        <w:rPr>
          <w:color w:val="181818"/>
          <w:spacing w:val="11"/>
          <w:sz w:val="28"/>
          <w:szCs w:val="28"/>
        </w:rPr>
        <w:t xml:space="preserve"> гражданственность и патриотизм не рождаются вместе с </w:t>
      </w:r>
      <w:r>
        <w:rPr>
          <w:color w:val="181818"/>
          <w:spacing w:val="4"/>
          <w:sz w:val="28"/>
          <w:szCs w:val="28"/>
        </w:rPr>
        <w:t>человеком, а формируются в результате целенаправленной деятельности </w:t>
      </w:r>
      <w:r>
        <w:rPr>
          <w:color w:val="181818"/>
          <w:spacing w:val="6"/>
          <w:sz w:val="28"/>
          <w:szCs w:val="28"/>
        </w:rPr>
        <w:t>семьи, государства, учреждений образования, общественных </w:t>
      </w:r>
      <w:r>
        <w:rPr>
          <w:color w:val="181818"/>
          <w:spacing w:val="1"/>
          <w:sz w:val="28"/>
          <w:szCs w:val="28"/>
        </w:rPr>
        <w:t>объединений и других структур нашего общества.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color w:val="181818"/>
          <w:spacing w:val="2"/>
          <w:sz w:val="28"/>
          <w:szCs w:val="28"/>
        </w:rPr>
      </w:pPr>
      <w:r>
        <w:rPr>
          <w:color w:val="181818"/>
          <w:spacing w:val="6"/>
          <w:sz w:val="28"/>
          <w:szCs w:val="28"/>
        </w:rPr>
        <w:t>Гражданско-</w:t>
      </w:r>
      <w:r>
        <w:rPr>
          <w:color w:val="181818"/>
          <w:spacing w:val="7"/>
          <w:sz w:val="28"/>
          <w:szCs w:val="28"/>
        </w:rPr>
        <w:t>патриотическое воспитание подрастающего поколения в современных </w:t>
      </w:r>
      <w:r>
        <w:rPr>
          <w:color w:val="181818"/>
          <w:spacing w:val="2"/>
          <w:sz w:val="28"/>
          <w:szCs w:val="28"/>
        </w:rPr>
        <w:t>условиях становится одной из актуальнейших проблем,  выходит на первый план.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color w:val="181818"/>
          <w:spacing w:val="1"/>
          <w:sz w:val="28"/>
          <w:szCs w:val="28"/>
        </w:rPr>
      </w:pPr>
      <w:r>
        <w:rPr>
          <w:color w:val="181818"/>
          <w:spacing w:val="2"/>
          <w:sz w:val="28"/>
          <w:szCs w:val="28"/>
        </w:rPr>
        <w:t>Чтобы быть гражданином, недостаточно иметь политические идеалы и быть </w:t>
      </w:r>
      <w:r>
        <w:rPr>
          <w:color w:val="181818"/>
          <w:spacing w:val="14"/>
          <w:sz w:val="28"/>
          <w:szCs w:val="28"/>
        </w:rPr>
        <w:t>юридически образованным, необходимо обладать нравственными </w:t>
      </w:r>
      <w:r>
        <w:rPr>
          <w:color w:val="181818"/>
          <w:sz w:val="28"/>
          <w:szCs w:val="28"/>
        </w:rPr>
        <w:t>качествами, такими, как чувство собственного достоинства, долга, ответственность, дисциплинированность, уважение и другие. У молодежи необходимо развить такое качество как</w:t>
      </w:r>
      <w:r>
        <w:rPr>
          <w:color w:val="181818"/>
          <w:spacing w:val="10"/>
          <w:sz w:val="28"/>
          <w:szCs w:val="28"/>
        </w:rPr>
        <w:t xml:space="preserve"> гражданственность, формирование </w:t>
      </w:r>
      <w:r>
        <w:rPr>
          <w:color w:val="181818"/>
          <w:spacing w:val="5"/>
          <w:sz w:val="28"/>
          <w:szCs w:val="28"/>
        </w:rPr>
        <w:t xml:space="preserve"> потребности в активном участии в делах</w:t>
      </w:r>
      <w:r>
        <w:rPr>
          <w:color w:val="181818"/>
          <w:sz w:val="28"/>
          <w:szCs w:val="28"/>
        </w:rPr>
        <w:t xml:space="preserve"> школы, а потом </w:t>
      </w:r>
      <w:r>
        <w:rPr>
          <w:color w:val="181818"/>
          <w:spacing w:val="10"/>
          <w:sz w:val="28"/>
          <w:szCs w:val="28"/>
        </w:rPr>
        <w:t>общества и государства, умения пользоваться своими правами, </w:t>
      </w:r>
      <w:r>
        <w:rPr>
          <w:color w:val="181818"/>
          <w:spacing w:val="1"/>
          <w:sz w:val="28"/>
          <w:szCs w:val="28"/>
        </w:rPr>
        <w:t>свободами и выполнять свои обязанности.</w:t>
      </w:r>
    </w:p>
    <w:p w:rsidR="009F7E6B" w:rsidRDefault="009F7E6B" w:rsidP="009F7E6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81818"/>
          <w:sz w:val="28"/>
          <w:szCs w:val="28"/>
        </w:rPr>
      </w:pPr>
      <w:r>
        <w:rPr>
          <w:color w:val="181818"/>
          <w:spacing w:val="1"/>
          <w:sz w:val="28"/>
          <w:szCs w:val="28"/>
        </w:rPr>
        <w:t xml:space="preserve">Ежегодно Корочанская территориальная избирательная комиссия проводит работу по повышению правовой культуры нашей молодёжи как в </w:t>
      </w:r>
      <w:proofErr w:type="spellStart"/>
      <w:r>
        <w:rPr>
          <w:color w:val="181818"/>
          <w:spacing w:val="1"/>
          <w:sz w:val="28"/>
          <w:szCs w:val="28"/>
        </w:rPr>
        <w:t>выборый</w:t>
      </w:r>
      <w:proofErr w:type="spellEnd"/>
      <w:r>
        <w:rPr>
          <w:color w:val="181818"/>
          <w:spacing w:val="1"/>
          <w:sz w:val="28"/>
          <w:szCs w:val="28"/>
        </w:rPr>
        <w:t xml:space="preserve">, так и в </w:t>
      </w:r>
      <w:proofErr w:type="spellStart"/>
      <w:r>
        <w:rPr>
          <w:color w:val="181818"/>
          <w:spacing w:val="1"/>
          <w:sz w:val="28"/>
          <w:szCs w:val="28"/>
        </w:rPr>
        <w:t>межвыборный</w:t>
      </w:r>
      <w:proofErr w:type="spellEnd"/>
      <w:r>
        <w:rPr>
          <w:color w:val="181818"/>
          <w:spacing w:val="1"/>
          <w:sz w:val="28"/>
          <w:szCs w:val="28"/>
        </w:rPr>
        <w:t xml:space="preserve"> периоды. 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color w:val="181818"/>
          <w:spacing w:val="2"/>
          <w:sz w:val="28"/>
          <w:szCs w:val="28"/>
        </w:rPr>
      </w:pPr>
      <w:r>
        <w:rPr>
          <w:color w:val="181818"/>
          <w:spacing w:val="2"/>
          <w:sz w:val="28"/>
          <w:szCs w:val="28"/>
        </w:rPr>
        <w:t xml:space="preserve">Радует, что постепенно повышается активность молодежи на выборах. Но этому должна способствовать целенаправленная работа еще со школьной скамьи. 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Система работы по формированию правовой культуры будущего избирателя предполагает подготовку компетентных участников коллективной жизни, обладающих правовой культурой.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pacing w:val="5"/>
          <w:sz w:val="28"/>
          <w:szCs w:val="28"/>
        </w:rPr>
        <w:t>Н</w:t>
      </w:r>
      <w:r>
        <w:rPr>
          <w:color w:val="181818"/>
          <w:spacing w:val="1"/>
          <w:sz w:val="28"/>
          <w:szCs w:val="28"/>
        </w:rPr>
        <w:t>еобходимы и различные формы работы со школьниками</w:t>
      </w:r>
      <w:r>
        <w:rPr>
          <w:color w:val="181818"/>
          <w:spacing w:val="8"/>
          <w:sz w:val="28"/>
          <w:szCs w:val="28"/>
        </w:rPr>
        <w:t> по повышению их электоральной активности. </w:t>
      </w:r>
      <w:r>
        <w:rPr>
          <w:color w:val="181818"/>
          <w:spacing w:val="2"/>
          <w:sz w:val="28"/>
          <w:szCs w:val="28"/>
        </w:rPr>
        <w:t> Старшеклассники более оптимистично настроены, легко </w:t>
      </w:r>
      <w:r>
        <w:rPr>
          <w:color w:val="181818"/>
          <w:sz w:val="28"/>
          <w:szCs w:val="28"/>
        </w:rPr>
        <w:t xml:space="preserve">поддаются каким-либо переменам в </w:t>
      </w:r>
      <w:r>
        <w:rPr>
          <w:color w:val="181818"/>
          <w:sz w:val="28"/>
          <w:szCs w:val="28"/>
        </w:rPr>
        <w:lastRenderedPageBreak/>
        <w:t>государстве, влиянию со стороны </w:t>
      </w:r>
      <w:r>
        <w:rPr>
          <w:color w:val="181818"/>
          <w:spacing w:val="8"/>
          <w:sz w:val="28"/>
          <w:szCs w:val="28"/>
        </w:rPr>
        <w:t>рекламы предвыборных кампаний кандидатов</w:t>
      </w:r>
      <w:r>
        <w:rPr>
          <w:color w:val="181818"/>
          <w:spacing w:val="3"/>
          <w:sz w:val="28"/>
          <w:szCs w:val="28"/>
        </w:rPr>
        <w:t>. </w:t>
      </w:r>
      <w:r>
        <w:rPr>
          <w:color w:val="181818"/>
          <w:spacing w:val="1"/>
          <w:sz w:val="28"/>
          <w:szCs w:val="28"/>
        </w:rPr>
        <w:t>Это следует </w:t>
      </w:r>
      <w:r>
        <w:rPr>
          <w:color w:val="181818"/>
          <w:spacing w:val="12"/>
          <w:sz w:val="28"/>
          <w:szCs w:val="28"/>
        </w:rPr>
        <w:t>учитывать при </w:t>
      </w:r>
      <w:r>
        <w:rPr>
          <w:color w:val="181818"/>
          <w:spacing w:val="11"/>
          <w:sz w:val="28"/>
          <w:szCs w:val="28"/>
        </w:rPr>
        <w:t>определении форм </w:t>
      </w:r>
      <w:r>
        <w:rPr>
          <w:color w:val="181818"/>
          <w:spacing w:val="6"/>
          <w:sz w:val="28"/>
          <w:szCs w:val="28"/>
        </w:rPr>
        <w:t>деятельности по правовому просвещению и гражданскому воспитанию </w:t>
      </w:r>
      <w:r>
        <w:rPr>
          <w:color w:val="181818"/>
          <w:spacing w:val="1"/>
          <w:sz w:val="28"/>
          <w:szCs w:val="28"/>
        </w:rPr>
        <w:t>юношей и девушек.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pacing w:val="1"/>
          <w:sz w:val="28"/>
          <w:szCs w:val="28"/>
        </w:rPr>
        <w:t>В образовательных учреждениях  по формированию правовой культуры будущего избирателя  работа организована по  следующим направлениям:</w:t>
      </w:r>
    </w:p>
    <w:p w:rsidR="009F7E6B" w:rsidRDefault="009F7E6B" w:rsidP="009F7E6B">
      <w:pPr>
        <w:pStyle w:val="ab"/>
        <w:shd w:val="clear" w:color="auto" w:fill="FFFFFF"/>
        <w:ind w:firstLine="567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1.   </w:t>
      </w:r>
      <w:r>
        <w:rPr>
          <w:color w:val="181818"/>
          <w:spacing w:val="1"/>
          <w:sz w:val="28"/>
          <w:szCs w:val="28"/>
        </w:rPr>
        <w:t xml:space="preserve">Реализация системы образовательных компонентов через изучение </w:t>
      </w:r>
      <w:r>
        <w:rPr>
          <w:color w:val="181818"/>
          <w:sz w:val="28"/>
          <w:szCs w:val="28"/>
        </w:rPr>
        <w:t>основ избирательного права в рамках учебного предмета «Обществознание», дополнительное образование.</w:t>
      </w:r>
    </w:p>
    <w:p w:rsidR="009F7E6B" w:rsidRDefault="009F7E6B" w:rsidP="009F7E6B">
      <w:pPr>
        <w:pStyle w:val="ab"/>
        <w:shd w:val="clear" w:color="auto" w:fill="FFFFFF"/>
        <w:ind w:firstLine="567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 Участие в олимпиадах.</w:t>
      </w:r>
    </w:p>
    <w:p w:rsidR="009F7E6B" w:rsidRDefault="009F7E6B" w:rsidP="009F7E6B">
      <w:pPr>
        <w:pStyle w:val="ab"/>
        <w:shd w:val="clear" w:color="auto" w:fill="FFFFFF"/>
        <w:ind w:firstLine="567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  Участие в конкурсах исследовательских работ.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  Организация встреч с представителями избирательных комиссий, депутатами различных уровней, Дни открытых дверей.</w:t>
      </w:r>
    </w:p>
    <w:p w:rsidR="009F7E6B" w:rsidRDefault="009F7E6B" w:rsidP="009F7E6B">
      <w:pPr>
        <w:pStyle w:val="ab"/>
        <w:shd w:val="clear" w:color="auto" w:fill="FFFFFF"/>
        <w:ind w:firstLine="567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5.  </w:t>
      </w:r>
      <w:r>
        <w:rPr>
          <w:color w:val="181818"/>
          <w:spacing w:val="3"/>
          <w:sz w:val="28"/>
          <w:szCs w:val="28"/>
        </w:rPr>
        <w:t xml:space="preserve">Проведение Дней молодого избирателя.  </w:t>
      </w:r>
    </w:p>
    <w:p w:rsidR="009F7E6B" w:rsidRDefault="009F7E6B" w:rsidP="009F7E6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В 2024 году месячник  молодого избирателя проводился в  апреле-мае месяце.  Участниками месячника традиционно являются образовательные </w:t>
      </w:r>
      <w:proofErr w:type="spellStart"/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учрежддения</w:t>
      </w:r>
      <w:proofErr w:type="spellEnd"/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, учреждения культуры, дополнительного образования, ЦМИ.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>Традиционно б</w:t>
      </w:r>
      <w:r>
        <w:rPr>
          <w:sz w:val="28"/>
          <w:szCs w:val="28"/>
        </w:rPr>
        <w:t xml:space="preserve">иблиотеки нашего района проводят большую работу по правовому просвещению молодых людей. В ходе работы по повышению правовой культуры будущих избирателей используются самые разнообразные формы: часы  правовых знаний,  информационные часы,  встречи с членами избирательных  комиссий различного уровня, лектории,   викторины,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 творческие и интеллектуальные  конкурсы, издание и распространение  информационных материалов, </w:t>
      </w:r>
      <w:proofErr w:type="spellStart"/>
      <w:r>
        <w:rPr>
          <w:sz w:val="28"/>
          <w:szCs w:val="28"/>
        </w:rPr>
        <w:t>волонтѐрская</w:t>
      </w:r>
      <w:proofErr w:type="spellEnd"/>
      <w:r>
        <w:rPr>
          <w:sz w:val="28"/>
          <w:szCs w:val="28"/>
        </w:rPr>
        <w:t xml:space="preserve"> деятельность.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Корочанской центральной районной библиотеке для детей и подростков регулярно ведется информационно-просветительская работа по правовому просвещению подрастающего поколения. </w:t>
      </w:r>
      <w:proofErr w:type="gramStart"/>
      <w:r>
        <w:rPr>
          <w:sz w:val="28"/>
          <w:szCs w:val="28"/>
        </w:rPr>
        <w:t xml:space="preserve">Ко всем выборным кампаниям оформляются выставки литературы и наглядных </w:t>
      </w:r>
      <w:proofErr w:type="spellStart"/>
      <w:r>
        <w:rPr>
          <w:sz w:val="28"/>
          <w:szCs w:val="28"/>
        </w:rPr>
        <w:t>метериалов</w:t>
      </w:r>
      <w:proofErr w:type="spellEnd"/>
      <w:r>
        <w:rPr>
          <w:sz w:val="28"/>
          <w:szCs w:val="28"/>
        </w:rPr>
        <w:t xml:space="preserve">,  готовятся мероприятия, в которых интересно и доступно раскрывается информация о  предстоящих выборах, рассчитанная на разную возрастную аудиторию. </w:t>
      </w:r>
      <w:proofErr w:type="gramEnd"/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сельских библиотеках района разрабатываются мероприятия, в рамках Дня молодого избирателя.  В работе с будущими избирателями эффективны диспуты, дискуссии,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 т.е., мероприятия, в которых они могут высказать свое мнение.</w:t>
      </w:r>
    </w:p>
    <w:p w:rsidR="009F7E6B" w:rsidRDefault="009F7E6B" w:rsidP="009F7E6B">
      <w:pPr>
        <w:shd w:val="clear" w:color="auto" w:fill="FFFFFF"/>
        <w:spacing w:line="240" w:lineRule="auto"/>
        <w:ind w:firstLine="56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Так, в Корочанской центральной библиотеке проведена п</w:t>
      </w:r>
      <w:r>
        <w:rPr>
          <w:color w:val="000000" w:themeColor="text1"/>
          <w:sz w:val="28"/>
          <w:szCs w:val="28"/>
        </w:rPr>
        <w:t xml:space="preserve">ознавательно-развлекательная программа «Мы выбираем будущее!». В </w:t>
      </w:r>
      <w:proofErr w:type="spellStart"/>
      <w:r>
        <w:rPr>
          <w:color w:val="000000" w:themeColor="text1"/>
          <w:sz w:val="28"/>
          <w:szCs w:val="28"/>
        </w:rPr>
        <w:t>Самойловской</w:t>
      </w:r>
      <w:proofErr w:type="spellEnd"/>
      <w:r>
        <w:rPr>
          <w:color w:val="000000" w:themeColor="text1"/>
          <w:sz w:val="28"/>
          <w:szCs w:val="28"/>
        </w:rPr>
        <w:t xml:space="preserve">, Хмелевской сельских библиотеках прошли  правовые  часы: </w:t>
      </w:r>
      <w:proofErr w:type="gramStart"/>
      <w:r>
        <w:rPr>
          <w:bCs/>
          <w:color w:val="000000"/>
          <w:sz w:val="28"/>
          <w:szCs w:val="28"/>
        </w:rPr>
        <w:t xml:space="preserve">«Азбука молодого избирателя»,  </w:t>
      </w:r>
      <w:r>
        <w:rPr>
          <w:sz w:val="28"/>
          <w:szCs w:val="28"/>
        </w:rPr>
        <w:t xml:space="preserve">«Молодые избиратели – надежда России», </w:t>
      </w:r>
      <w:r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Сетнянской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Ушаковской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Шеинской</w:t>
      </w:r>
      <w:proofErr w:type="spellEnd"/>
      <w:r>
        <w:rPr>
          <w:bCs/>
          <w:color w:val="000000"/>
          <w:sz w:val="28"/>
          <w:szCs w:val="28"/>
        </w:rPr>
        <w:t xml:space="preserve">  библиотеках - правовые игры «Мы будущее большой страны»,  «Нам жить, нам выбирать», в Яблоновской - викторина «</w:t>
      </w:r>
      <w:r>
        <w:rPr>
          <w:sz w:val="28"/>
          <w:szCs w:val="28"/>
        </w:rPr>
        <w:t>Твое право, избиратель!».</w:t>
      </w:r>
      <w:proofErr w:type="gramEnd"/>
    </w:p>
    <w:p w:rsidR="009F7E6B" w:rsidRDefault="009F7E6B" w:rsidP="009F7E6B">
      <w:pPr>
        <w:spacing w:line="240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Всегда вызывают интерес  игровые формы проведения мероприятий: интерактивная диалог-игра «Для чего нужна нам власть», деловые игры «Игра - дело серьезное», «Выборы: завтра начинается сегодня», «Познаем. Стремимся. </w:t>
      </w:r>
      <w:proofErr w:type="gramStart"/>
      <w:r>
        <w:rPr>
          <w:sz w:val="28"/>
          <w:szCs w:val="28"/>
        </w:rPr>
        <w:t>Выбираем», правовая игра «Я – будущий избиратель»,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«Избирательный дозор»,</w:t>
      </w:r>
      <w:r>
        <w:rPr>
          <w:sz w:val="28"/>
          <w:szCs w:val="28"/>
        </w:rPr>
        <w:t xml:space="preserve"> правовой навигатор «Мы выбираем, нас выбирают»,  деловая игра «Территория села – территория моей ответственности» и др.</w:t>
      </w:r>
      <w:proofErr w:type="gramEnd"/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которые проходят в рамках работы клубов,  способствуют творческому развитию личности, расширению кругозора и информированности молодежи, повышению электоральной культуры молодых избирателей, умению применять полученные знания на практике. 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Эффективной формой привлечения внимания молодежи к деятельности избирательных комиссий, являются конкурсы. Участие в них создает у молодых и будущих избирателей чувство сопричастности к той деятельности, которую выполняют избирательные комиссии, стимулирует искреннее желание проявлять гражданскую активность и повышать уровень правовой и политической грамотности. </w:t>
      </w:r>
      <w:proofErr w:type="gramStart"/>
      <w:r>
        <w:rPr>
          <w:sz w:val="28"/>
          <w:szCs w:val="28"/>
        </w:rPr>
        <w:t xml:space="preserve">Например, конкурс рисунков «Я рисую Выборы»,  конкурс сочинений, эссе «Письмо будущему Президенту», «Наказ депутату», «Напиши письмо о выборах», «Почему мой голос важен» и т.д.  </w:t>
      </w:r>
      <w:proofErr w:type="gramEnd"/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эмоционально проходят </w:t>
      </w:r>
      <w:proofErr w:type="spellStart"/>
      <w:r>
        <w:rPr>
          <w:sz w:val="28"/>
          <w:szCs w:val="28"/>
        </w:rPr>
        <w:t>встресчи</w:t>
      </w:r>
      <w:proofErr w:type="spellEnd"/>
      <w:r>
        <w:rPr>
          <w:sz w:val="28"/>
          <w:szCs w:val="28"/>
        </w:rPr>
        <w:t xml:space="preserve"> с членами участковых                   комиссий, депутатами земских собраний.  </w:t>
      </w:r>
    </w:p>
    <w:p w:rsidR="009F7E6B" w:rsidRDefault="009F7E6B" w:rsidP="009F7E6B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Большая систематическая работа  по повышению правовой культуры подростков и молодежи проводится в клубах будущих избирателей при образовательных учреждениях.</w:t>
      </w:r>
    </w:p>
    <w:p w:rsidR="009F7E6B" w:rsidRDefault="009F7E6B" w:rsidP="009F7E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 в Поповской, Погореловской, </w:t>
      </w:r>
      <w:proofErr w:type="spellStart"/>
      <w:r>
        <w:rPr>
          <w:sz w:val="28"/>
          <w:szCs w:val="28"/>
        </w:rPr>
        <w:t>Ломовской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Кощеевской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Жигайловской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Большехаланской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Проходенской</w:t>
      </w:r>
      <w:proofErr w:type="spellEnd"/>
      <w:r>
        <w:rPr>
          <w:sz w:val="28"/>
          <w:szCs w:val="28"/>
        </w:rPr>
        <w:t xml:space="preserve">   средних </w:t>
      </w:r>
      <w:proofErr w:type="gramStart"/>
      <w:r>
        <w:rPr>
          <w:sz w:val="28"/>
          <w:szCs w:val="28"/>
        </w:rPr>
        <w:t>школах</w:t>
      </w:r>
      <w:proofErr w:type="gramEnd"/>
      <w:r>
        <w:rPr>
          <w:sz w:val="28"/>
          <w:szCs w:val="28"/>
        </w:rPr>
        <w:t xml:space="preserve"> были проведены классные часы: </w:t>
      </w:r>
      <w:proofErr w:type="gramStart"/>
      <w:r>
        <w:rPr>
          <w:sz w:val="28"/>
          <w:szCs w:val="28"/>
        </w:rPr>
        <w:t>«Сегодня школьник, завтра избиратель», «Права и обязанности молодых избирателей», круглые столы «</w:t>
      </w:r>
      <w:proofErr w:type="spellStart"/>
      <w:r>
        <w:rPr>
          <w:sz w:val="28"/>
          <w:szCs w:val="28"/>
        </w:rPr>
        <w:t>Территоря</w:t>
      </w:r>
      <w:proofErr w:type="spellEnd"/>
      <w:r>
        <w:rPr>
          <w:sz w:val="28"/>
          <w:szCs w:val="28"/>
        </w:rPr>
        <w:t xml:space="preserve"> села – территория моей </w:t>
      </w:r>
      <w:proofErr w:type="spellStart"/>
      <w:r>
        <w:rPr>
          <w:sz w:val="28"/>
          <w:szCs w:val="28"/>
        </w:rPr>
        <w:t>отвественности</w:t>
      </w:r>
      <w:proofErr w:type="spellEnd"/>
      <w:r>
        <w:rPr>
          <w:sz w:val="28"/>
          <w:szCs w:val="28"/>
        </w:rPr>
        <w:t xml:space="preserve">»,  оформлены библиотечные выставки, организованы конкурсы рисунков «Выборы глазами детей», встречи с членами участковых избирательных комиссий, членом Муниципального совета  Мариной </w:t>
      </w:r>
      <w:proofErr w:type="spellStart"/>
      <w:r>
        <w:rPr>
          <w:sz w:val="28"/>
          <w:szCs w:val="28"/>
        </w:rPr>
        <w:t>Коломыцевой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9F7E6B" w:rsidRDefault="009F7E6B" w:rsidP="009F7E6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Корочанской  средней школе имени </w:t>
      </w:r>
      <w:proofErr w:type="spellStart"/>
      <w:r>
        <w:rPr>
          <w:sz w:val="28"/>
          <w:szCs w:val="28"/>
        </w:rPr>
        <w:t>Д.К.Кромского</w:t>
      </w:r>
      <w:proofErr w:type="spellEnd"/>
      <w:r>
        <w:rPr>
          <w:sz w:val="28"/>
          <w:szCs w:val="28"/>
        </w:rPr>
        <w:t xml:space="preserve">  прошли презентации «Молодежь выбирает будущее», викторины, лектории «Права и обязанности молодых избирателей», тренинги лидерских качеств, ролевая игра «Мы и выборы», проведены уроки гражданственности.</w:t>
      </w:r>
    </w:p>
    <w:p w:rsidR="009F7E6B" w:rsidRDefault="009F7E6B" w:rsidP="009F7E6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Большая работа в рамках месячника проделана в Алексеевской средней школе.  Проведены:  цикл  бесед, информационных и классных  часов «Почему важно идти на выборы», «Закон и право», «Мы делаем свой выбор»; организованы конкурсы рисунков и буклетов, стихотворений, выпуск и распространение  листовок.</w:t>
      </w:r>
    </w:p>
    <w:p w:rsidR="009F7E6B" w:rsidRDefault="009F7E6B" w:rsidP="009F7E6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Анновской</w:t>
      </w:r>
      <w:proofErr w:type="spellEnd"/>
      <w:r>
        <w:rPr>
          <w:sz w:val="28"/>
          <w:szCs w:val="28"/>
        </w:rPr>
        <w:t xml:space="preserve">, Яблоновской, </w:t>
      </w:r>
      <w:proofErr w:type="spellStart"/>
      <w:r>
        <w:rPr>
          <w:sz w:val="28"/>
          <w:szCs w:val="28"/>
        </w:rPr>
        <w:t>Плотавской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Афанасовской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Бехтеевской</w:t>
      </w:r>
      <w:proofErr w:type="spellEnd"/>
      <w:r>
        <w:rPr>
          <w:sz w:val="28"/>
          <w:szCs w:val="28"/>
        </w:rPr>
        <w:t xml:space="preserve">  школах прошли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деловые игры «Молодежь выбирает», «Правовой калейдоскоп», викторины, круглые столы, классные часы, конкурсы рисунков и сочинений.</w:t>
      </w:r>
    </w:p>
    <w:p w:rsidR="009F7E6B" w:rsidRDefault="009F7E6B" w:rsidP="009F7E6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Соколовской, </w:t>
      </w:r>
      <w:proofErr w:type="spellStart"/>
      <w:r>
        <w:rPr>
          <w:sz w:val="28"/>
          <w:szCs w:val="28"/>
        </w:rPr>
        <w:t>Бубновской</w:t>
      </w:r>
      <w:proofErr w:type="spellEnd"/>
      <w:r>
        <w:rPr>
          <w:sz w:val="28"/>
          <w:szCs w:val="28"/>
        </w:rPr>
        <w:t>, Хмелевской, Новослободской школах организованы диспуты «Мы – за чистые выборы», лектории, конкурсы рефератов  «Молодежь и выборы», классные встречи, интеллектуальные игры.</w:t>
      </w:r>
      <w:proofErr w:type="gramEnd"/>
    </w:p>
    <w:p w:rsidR="009F7E6B" w:rsidRDefault="009F7E6B" w:rsidP="009F7E6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Корочанской школе-интернате проведены тематические уроки «Что значит быть избирателем?», часы общения, конкурсы плакатов «Твой голос важен и нужен», рисунков «Я – будущий избиратель», оформлен стенд «Избирательное право».</w:t>
      </w:r>
    </w:p>
    <w:p w:rsidR="009F7E6B" w:rsidRDefault="009F7E6B" w:rsidP="009F7E6B">
      <w:pPr>
        <w:pStyle w:val="ab"/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     Всего  проведено  - 254 мероприятий, с охватом 6337 обучающихся.</w:t>
      </w:r>
    </w:p>
    <w:p w:rsidR="009F7E6B" w:rsidRDefault="009F7E6B" w:rsidP="009F7E6B">
      <w:pPr>
        <w:pStyle w:val="ab"/>
        <w:shd w:val="clear" w:color="auto" w:fill="FFFFFF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Мы надеемся,  что наше подрастающее поколение,  в скором будущем,  станет активными избирателями,    ответственными  за себя и свою страну.</w:t>
      </w:r>
    </w:p>
    <w:p w:rsidR="009F7E6B" w:rsidRDefault="009F7E6B" w:rsidP="009F7E6B">
      <w:pPr>
        <w:spacing w:line="240" w:lineRule="auto"/>
        <w:rPr>
          <w:sz w:val="28"/>
          <w:szCs w:val="28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F7E6B">
      <w:pPr>
        <w:spacing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9F7E6B" w:rsidRDefault="009F7E6B" w:rsidP="00914A06">
      <w:pPr>
        <w:pStyle w:val="ab"/>
        <w:rPr>
          <w:sz w:val="28"/>
          <w:szCs w:val="28"/>
        </w:rPr>
      </w:pPr>
    </w:p>
    <w:sectPr w:rsidR="009F7E6B" w:rsidSect="005B1D1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104"/>
    <w:rsid w:val="00085FB4"/>
    <w:rsid w:val="000A63A6"/>
    <w:rsid w:val="000D6665"/>
    <w:rsid w:val="00110B4E"/>
    <w:rsid w:val="0014461C"/>
    <w:rsid w:val="001467EB"/>
    <w:rsid w:val="00151233"/>
    <w:rsid w:val="001E2931"/>
    <w:rsid w:val="002000A9"/>
    <w:rsid w:val="0025239A"/>
    <w:rsid w:val="00273104"/>
    <w:rsid w:val="00361F0D"/>
    <w:rsid w:val="003C2C19"/>
    <w:rsid w:val="004111D4"/>
    <w:rsid w:val="00423CDE"/>
    <w:rsid w:val="0046767B"/>
    <w:rsid w:val="00486D46"/>
    <w:rsid w:val="00492CCB"/>
    <w:rsid w:val="004A6D1E"/>
    <w:rsid w:val="004D104D"/>
    <w:rsid w:val="00540ACC"/>
    <w:rsid w:val="005721EB"/>
    <w:rsid w:val="005B1D13"/>
    <w:rsid w:val="005C21E4"/>
    <w:rsid w:val="005C6BDF"/>
    <w:rsid w:val="00624AF7"/>
    <w:rsid w:val="00764874"/>
    <w:rsid w:val="0084064A"/>
    <w:rsid w:val="008C7D46"/>
    <w:rsid w:val="009047A2"/>
    <w:rsid w:val="0090647E"/>
    <w:rsid w:val="00914A06"/>
    <w:rsid w:val="00971E98"/>
    <w:rsid w:val="009D7ED0"/>
    <w:rsid w:val="009E54CD"/>
    <w:rsid w:val="009F7E6B"/>
    <w:rsid w:val="00A0559A"/>
    <w:rsid w:val="00A201FF"/>
    <w:rsid w:val="00B75539"/>
    <w:rsid w:val="00CE74F1"/>
    <w:rsid w:val="00D26F46"/>
    <w:rsid w:val="00D4162C"/>
    <w:rsid w:val="00DB0DBB"/>
    <w:rsid w:val="00EF2B9D"/>
    <w:rsid w:val="00F20E29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ACC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40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0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C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40A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40ACC"/>
    <w:rPr>
      <w:b/>
      <w:bCs/>
      <w:sz w:val="28"/>
      <w:szCs w:val="28"/>
    </w:rPr>
  </w:style>
  <w:style w:type="paragraph" w:styleId="a3">
    <w:name w:val="List Paragraph"/>
    <w:basedOn w:val="a"/>
    <w:qFormat/>
    <w:rsid w:val="00540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Emphasis"/>
    <w:qFormat/>
    <w:rsid w:val="00540ACC"/>
    <w:rPr>
      <w:i/>
      <w:iCs/>
      <w:color w:val="808080"/>
    </w:rPr>
  </w:style>
  <w:style w:type="paragraph" w:styleId="2">
    <w:name w:val="Body Text 2"/>
    <w:basedOn w:val="a"/>
    <w:link w:val="20"/>
    <w:semiHidden/>
    <w:rsid w:val="00492CCB"/>
    <w:pPr>
      <w:spacing w:after="120" w:line="480" w:lineRule="auto"/>
      <w:ind w:firstLine="0"/>
      <w:jc w:val="left"/>
    </w:pPr>
    <w:rPr>
      <w:noProof/>
    </w:rPr>
  </w:style>
  <w:style w:type="character" w:customStyle="1" w:styleId="20">
    <w:name w:val="Основной текст 2 Знак"/>
    <w:basedOn w:val="a0"/>
    <w:link w:val="2"/>
    <w:semiHidden/>
    <w:rsid w:val="00492CCB"/>
    <w:rPr>
      <w:noProof/>
      <w:sz w:val="24"/>
      <w:szCs w:val="24"/>
    </w:rPr>
  </w:style>
  <w:style w:type="paragraph" w:styleId="21">
    <w:name w:val="Body Text Indent 2"/>
    <w:basedOn w:val="a"/>
    <w:link w:val="22"/>
    <w:semiHidden/>
    <w:rsid w:val="00492CCB"/>
    <w:pPr>
      <w:spacing w:line="240" w:lineRule="auto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92CCB"/>
    <w:rPr>
      <w:sz w:val="28"/>
      <w:szCs w:val="24"/>
    </w:rPr>
  </w:style>
  <w:style w:type="paragraph" w:styleId="a5">
    <w:name w:val="Title"/>
    <w:basedOn w:val="a"/>
    <w:link w:val="a6"/>
    <w:qFormat/>
    <w:rsid w:val="00492CCB"/>
    <w:pPr>
      <w:spacing w:line="240" w:lineRule="auto"/>
      <w:ind w:firstLine="0"/>
      <w:jc w:val="center"/>
    </w:pPr>
    <w:rPr>
      <w:snapToGrid w:val="0"/>
      <w:sz w:val="36"/>
      <w:szCs w:val="20"/>
    </w:rPr>
  </w:style>
  <w:style w:type="character" w:customStyle="1" w:styleId="a6">
    <w:name w:val="Название Знак"/>
    <w:basedOn w:val="a0"/>
    <w:link w:val="a5"/>
    <w:rsid w:val="00492CCB"/>
    <w:rPr>
      <w:snapToGrid w:val="0"/>
      <w:sz w:val="36"/>
    </w:rPr>
  </w:style>
  <w:style w:type="paragraph" w:styleId="a7">
    <w:name w:val="Subtitle"/>
    <w:basedOn w:val="a"/>
    <w:link w:val="a8"/>
    <w:qFormat/>
    <w:rsid w:val="00492CCB"/>
    <w:pPr>
      <w:spacing w:line="240" w:lineRule="auto"/>
      <w:ind w:firstLine="0"/>
      <w:jc w:val="center"/>
    </w:pPr>
    <w:rPr>
      <w:b/>
      <w:shadow/>
      <w:snapToGrid w:val="0"/>
      <w:sz w:val="36"/>
      <w:szCs w:val="20"/>
    </w:rPr>
  </w:style>
  <w:style w:type="character" w:customStyle="1" w:styleId="a8">
    <w:name w:val="Подзаголовок Знак"/>
    <w:basedOn w:val="a0"/>
    <w:link w:val="a7"/>
    <w:rsid w:val="00492CCB"/>
    <w:rPr>
      <w:b/>
      <w:shadow/>
      <w:snapToGrid w:val="0"/>
      <w:sz w:val="36"/>
    </w:rPr>
  </w:style>
  <w:style w:type="paragraph" w:styleId="a9">
    <w:name w:val="Body Text"/>
    <w:basedOn w:val="a"/>
    <w:link w:val="aa"/>
    <w:uiPriority w:val="99"/>
    <w:unhideWhenUsed/>
    <w:rsid w:val="00492C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2CCB"/>
    <w:rPr>
      <w:sz w:val="24"/>
      <w:szCs w:val="24"/>
    </w:rPr>
  </w:style>
  <w:style w:type="paragraph" w:customStyle="1" w:styleId="BodyText21">
    <w:name w:val="Body Text 21"/>
    <w:basedOn w:val="a"/>
    <w:rsid w:val="00624AF7"/>
    <w:pPr>
      <w:widowControl w:val="0"/>
      <w:spacing w:line="240" w:lineRule="auto"/>
      <w:ind w:firstLine="0"/>
    </w:pPr>
    <w:rPr>
      <w:sz w:val="28"/>
      <w:szCs w:val="20"/>
    </w:rPr>
  </w:style>
  <w:style w:type="paragraph" w:styleId="ab">
    <w:name w:val="No Spacing"/>
    <w:uiPriority w:val="1"/>
    <w:qFormat/>
    <w:rsid w:val="00624AF7"/>
    <w:pPr>
      <w:widowControl w:val="0"/>
      <w:spacing w:line="240" w:lineRule="auto"/>
      <w:ind w:firstLine="0"/>
      <w:jc w:val="left"/>
    </w:pPr>
  </w:style>
  <w:style w:type="character" w:styleId="ac">
    <w:name w:val="Hyperlink"/>
    <w:semiHidden/>
    <w:unhideWhenUsed/>
    <w:rsid w:val="005721EB"/>
    <w:rPr>
      <w:rFonts w:ascii="Times New Roman" w:hAnsi="Times New Roman" w:cs="Times New Roman" w:hint="default"/>
      <w:color w:val="0000FF"/>
      <w:u w:val="single"/>
    </w:rPr>
  </w:style>
  <w:style w:type="paragraph" w:customStyle="1" w:styleId="14">
    <w:name w:val="Загл.14"/>
    <w:basedOn w:val="a"/>
    <w:rsid w:val="005721EB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31">
    <w:name w:val="Основной текст (3)_"/>
    <w:link w:val="32"/>
    <w:locked/>
    <w:rsid w:val="005721EB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721EB"/>
    <w:pPr>
      <w:widowControl w:val="0"/>
      <w:shd w:val="clear" w:color="auto" w:fill="FFFFFF"/>
      <w:spacing w:before="600" w:after="120" w:line="322" w:lineRule="exact"/>
      <w:ind w:firstLine="0"/>
    </w:pPr>
    <w:rPr>
      <w:spacing w:val="1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5C6BD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0">
    <w:name w:val="Заголовок 5 Знак"/>
    <w:basedOn w:val="a0"/>
    <w:link w:val="5"/>
    <w:uiPriority w:val="9"/>
    <w:semiHidden/>
    <w:rsid w:val="009F7E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3EAF0-1187-40FD-B001-85D174B3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Izbercom</cp:lastModifiedBy>
  <cp:revision>42</cp:revision>
  <cp:lastPrinted>2024-05-30T06:49:00Z</cp:lastPrinted>
  <dcterms:created xsi:type="dcterms:W3CDTF">2019-06-13T08:39:00Z</dcterms:created>
  <dcterms:modified xsi:type="dcterms:W3CDTF">2024-05-31T05:47:00Z</dcterms:modified>
</cp:coreProperties>
</file>