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CB" w:rsidRPr="00FD08AB" w:rsidRDefault="00C676CB" w:rsidP="00526158">
      <w:pPr>
        <w:ind w:firstLine="799"/>
        <w:jc w:val="center"/>
        <w:rPr>
          <w:b/>
          <w:sz w:val="28"/>
          <w:szCs w:val="28"/>
        </w:rPr>
      </w:pPr>
      <w:bookmarkStart w:id="0" w:name="_GoBack"/>
      <w:r w:rsidRPr="00FD08AB">
        <w:rPr>
          <w:b/>
          <w:sz w:val="28"/>
          <w:szCs w:val="28"/>
        </w:rPr>
        <w:t>Понятие «здоровое питание» закреплено в законе</w:t>
      </w:r>
    </w:p>
    <w:bookmarkEnd w:id="0"/>
    <w:p w:rsidR="00C676CB" w:rsidRPr="00526158" w:rsidRDefault="00C676CB" w:rsidP="00526158">
      <w:pPr>
        <w:ind w:firstLine="799"/>
        <w:rPr>
          <w:sz w:val="28"/>
          <w:szCs w:val="28"/>
        </w:rPr>
      </w:pP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 xml:space="preserve">Федеральным законом от 01.03.2020 </w:t>
      </w:r>
      <w:r>
        <w:rPr>
          <w:sz w:val="28"/>
          <w:szCs w:val="28"/>
        </w:rPr>
        <w:t xml:space="preserve">года </w:t>
      </w:r>
      <w:r w:rsidRPr="00526158">
        <w:rPr>
          <w:sz w:val="28"/>
          <w:szCs w:val="28"/>
        </w:rPr>
        <w:t>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(далее закон) введено понятие «здоровое питание», закреплены его принципы, особенности организации качественного, безопасного и здорового питания детей и отдельных категорий населения.</w:t>
      </w: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>Законом предусмотрено, что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 xml:space="preserve">Запрещается обращение опасных или некачественных пищевых продуктов, а также продуктов, в отношении которых факт фальсификации установлен (ранее </w:t>
      </w:r>
      <w:r>
        <w:rPr>
          <w:sz w:val="28"/>
          <w:szCs w:val="28"/>
        </w:rPr>
        <w:t>–</w:t>
      </w:r>
      <w:r w:rsidRPr="00526158">
        <w:rPr>
          <w:sz w:val="28"/>
          <w:szCs w:val="28"/>
        </w:rPr>
        <w:t xml:space="preserve"> если имеются обоснованные подозрения об их фальсификации), продуктов, в отношении которых не может быть подтверждена прослеживаемость, которые не имеют маркировки, содержащей сведения о пищевых продуктах, либо в отношении которых не имеется таких сведений.</w:t>
      </w:r>
      <w:r>
        <w:rPr>
          <w:sz w:val="28"/>
          <w:szCs w:val="28"/>
        </w:rPr>
        <w:t xml:space="preserve"> </w:t>
      </w: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>Исключены положения об обязательной государственной регистрации отдельных видов пищевых продуктов, материалов и изделий.</w:t>
      </w: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>Установлены требования к организации питания детей.</w:t>
      </w: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</w: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>Законом также предусмотрены особенности качественного, безопасного и здорового питания пациентов медицинских организаций, лиц пожилого возраста, а также лиц с ограниченными возм</w:t>
      </w:r>
      <w:r>
        <w:rPr>
          <w:sz w:val="28"/>
          <w:szCs w:val="28"/>
        </w:rPr>
        <w:t>ожностями здоровья и инвалидов.</w:t>
      </w:r>
    </w:p>
    <w:p w:rsidR="00C676CB" w:rsidRDefault="00C676CB" w:rsidP="00526158">
      <w:pPr>
        <w:ind w:firstLine="799"/>
        <w:rPr>
          <w:sz w:val="28"/>
          <w:szCs w:val="28"/>
        </w:rPr>
      </w:pPr>
      <w:r w:rsidRPr="00526158">
        <w:rPr>
          <w:sz w:val="28"/>
          <w:szCs w:val="28"/>
        </w:rPr>
        <w:t xml:space="preserve">Положения закона вступят в законную силу с 01.05.2020 </w:t>
      </w:r>
      <w:r>
        <w:rPr>
          <w:sz w:val="28"/>
          <w:szCs w:val="28"/>
        </w:rPr>
        <w:t xml:space="preserve">года </w:t>
      </w:r>
      <w:r w:rsidRPr="00526158">
        <w:rPr>
          <w:sz w:val="28"/>
          <w:szCs w:val="28"/>
        </w:rPr>
        <w:t>(за исключением отдельных положений)</w:t>
      </w:r>
    </w:p>
    <w:p w:rsidR="00C676CB" w:rsidRDefault="00C676CB" w:rsidP="00526158">
      <w:pPr>
        <w:ind w:firstLine="799"/>
        <w:rPr>
          <w:sz w:val="28"/>
          <w:szCs w:val="28"/>
        </w:rPr>
      </w:pPr>
    </w:p>
    <w:p w:rsidR="00C676CB" w:rsidRPr="00FD08AB" w:rsidRDefault="00C676CB" w:rsidP="00526158">
      <w:pPr>
        <w:rPr>
          <w:b/>
          <w:sz w:val="28"/>
          <w:szCs w:val="28"/>
        </w:rPr>
      </w:pPr>
      <w:r w:rsidRPr="00FD08AB">
        <w:rPr>
          <w:b/>
          <w:sz w:val="28"/>
          <w:szCs w:val="28"/>
        </w:rPr>
        <w:t xml:space="preserve">Помощник прокурора </w:t>
      </w:r>
    </w:p>
    <w:p w:rsidR="00C676CB" w:rsidRPr="00FD08AB" w:rsidRDefault="00C676CB" w:rsidP="00526158">
      <w:pPr>
        <w:rPr>
          <w:b/>
          <w:sz w:val="28"/>
          <w:szCs w:val="28"/>
        </w:rPr>
      </w:pPr>
      <w:r w:rsidRPr="00FD08AB">
        <w:rPr>
          <w:b/>
          <w:sz w:val="28"/>
          <w:szCs w:val="28"/>
        </w:rPr>
        <w:t>Корочанского района                                                                      Е.С. Исаенко</w:t>
      </w:r>
    </w:p>
    <w:p w:rsidR="00C676CB" w:rsidRPr="00526158" w:rsidRDefault="00C676CB" w:rsidP="00526158">
      <w:pPr>
        <w:ind w:firstLine="799"/>
        <w:rPr>
          <w:sz w:val="28"/>
          <w:szCs w:val="28"/>
        </w:rPr>
      </w:pPr>
    </w:p>
    <w:sectPr w:rsidR="00C676CB" w:rsidRPr="00526158" w:rsidSect="00526158">
      <w:pgSz w:w="11906" w:h="16838"/>
      <w:pgMar w:top="1134" w:right="850" w:bottom="1134" w:left="1701" w:header="720" w:footer="720" w:gutter="0"/>
      <w:cols w:space="720"/>
      <w:docGrid w:linePitch="272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altName w:val="¬Ч?¬Ў? ЎЖ¬ЯҐм¬г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AEE"/>
    <w:rsid w:val="001D1D56"/>
    <w:rsid w:val="00526158"/>
    <w:rsid w:val="00677AEE"/>
    <w:rsid w:val="00A97B91"/>
    <w:rsid w:val="00AB5374"/>
    <w:rsid w:val="00C676CB"/>
    <w:rsid w:val="00F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56"/>
    <w:pPr>
      <w:jc w:val="both"/>
    </w:pPr>
    <w:rPr>
      <w:color w:val="00001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350</Words>
  <Characters>2000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2020-03-26T08:23:00Z</dcterms:created>
  <dcterms:modified xsi:type="dcterms:W3CDTF">2020-04-01T07:12:00Z</dcterms:modified>
</cp:coreProperties>
</file>