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1810"/>
        <w:gridCol w:w="7982"/>
      </w:tblGrid>
      <w:tr>
        <w:trPr>
          <w:trHeight w:val="6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5"/>
              </w:rPr>
              <w:t>12 января Вторник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5"/>
              </w:rPr>
              <w:t xml:space="preserve">Час с экспертом. Комплекты и наборы - ответы на вопросы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ID=195511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7"/>
              </w:rPr>
              <w:t>13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 xml:space="preserve">Партнерский вебинар Клеверенс "Работа с маркированной молочной продукцией в «Склад 15 + МОЛОКО»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ID=197180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8"/>
              </w:rPr>
              <w:t>13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8"/>
              </w:rPr>
              <w:t xml:space="preserve">Маркировка и декларирование импортных товаров легкой промышленности. Правила передачи сведений в Честный Знак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 xml:space="preserve">p1ai/lectures/vebinary/?ELEMENT ID= </w:t>
            </w:r>
            <w:r>
              <w:rPr>
                <w:rStyle w:val="CharStyle6"/>
                <w:lang w:val="ru-RU" w:eastAsia="ru-RU" w:bidi="ru-RU"/>
              </w:rPr>
              <w:t>195516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5"/>
              </w:rPr>
              <w:t>14 января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5"/>
              </w:rPr>
              <w:t>Дорожная карта эксперимента ТГ Пиво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7"/>
              </w:rPr>
              <w:t>14 января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7"/>
              </w:rPr>
              <w:t>Партнерский вебинар с Г етмарк "Маркировка легпрома"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7"/>
              </w:rPr>
              <w:t>14 января</w:t>
            </w:r>
          </w:p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7"/>
              </w:rPr>
              <w:t>Четверг</w:t>
            </w:r>
          </w:p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7"/>
              </w:rPr>
              <w:t>13:00-14:00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7"/>
              </w:rPr>
              <w:t>ВКС Удмуртия. Маркировка молока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5"/>
              </w:rPr>
              <w:t>15 января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5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ID=195522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7"/>
              </w:rPr>
              <w:t>15 января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7"/>
              </w:rPr>
              <w:t>Партнерский вебинар со Штрих-М «Обязательная маркировка</w:t>
            </w:r>
          </w:p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7"/>
              </w:rPr>
              <w:t>шин и покрышек»</w:t>
            </w:r>
          </w:p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</w:t>
            </w:r>
            <w:r>
              <w:rPr>
                <w:rStyle w:val="CharStyle6"/>
                <w:lang w:val="ru-RU" w:eastAsia="ru-RU" w:bidi="ru-RU"/>
              </w:rPr>
              <w:t>194756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5"/>
              </w:rPr>
              <w:t>15 января Пятница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Этапность введения маркировки молочной продукции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ID=202412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5"/>
              </w:rPr>
              <w:t>18 января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Маркировка и декларирование импортных товаров легкой промышленности. Правила передачи сведений в Честный Знак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ID=195528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294" w:wrap="around" w:vAnchor="page" w:hAnchor="page" w:x="1114" w:y="12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40" w:right="0" w:firstLine="0"/>
            </w:pPr>
            <w:r>
              <w:rPr>
                <w:rStyle w:val="CharStyle5"/>
              </w:rPr>
              <w:t>19 января Вторник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92" w:h="14294" w:wrap="around" w:vAnchor="page" w:hAnchor="page" w:x="1114" w:y="1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5"/>
              </w:rPr>
              <w:t>Прямая Линия маркировка остатков Легпром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98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5"/>
              </w:rPr>
              <w:t>10:00-12:00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19 января Вторник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5"/>
              </w:rPr>
              <w:t xml:space="preserve">Маркировка импортной воды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ID=202629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20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>Партнерский вебинар с 1БИТ "Маркировка остатков товаров легкой промышленности "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20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Маркировка - это новый рынок для разработчиков ПО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ID=198662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20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Час с экспертом "Комплекты и наборы - ответы на вопросы"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 xml:space="preserve">p1ai/lectures/vebinary/?ELEMENT ID= </w:t>
            </w:r>
            <w:r>
              <w:rPr>
                <w:rStyle w:val="CharStyle6"/>
                <w:lang w:val="ru-RU" w:eastAsia="ru-RU" w:bidi="ru-RU"/>
              </w:rPr>
              <w:t>195533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20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00" w:right="0" w:firstLine="0"/>
            </w:pPr>
            <w:r>
              <w:rPr>
                <w:rStyle w:val="CharStyle7"/>
              </w:rPr>
              <w:t>Партнерский вебинар с Дримкас " Маркировка остатков легпрома"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20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 xml:space="preserve">Партнерский вебинар с Клеверенс "Отгрузка шин в Магазине. Как быть с двухэтапной продажей. Выдача на складе магазина, продажа на кассе."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ID=197186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7"/>
              </w:rPr>
              <w:t>20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 xml:space="preserve">Партнерский вебинар с Мой Склад «Маркировка одежды, белья, текстиля: 10 дней до дедлайна»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ID=194719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20 января</w:t>
            </w:r>
          </w:p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Среда</w:t>
            </w:r>
          </w:p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12:00-13:00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Правила работы в переходный и обязательный периоды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ID=202622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21 января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00" w:right="0" w:firstLine="0"/>
            </w:pPr>
            <w:r>
              <w:rPr>
                <w:rStyle w:val="CharStyle5"/>
              </w:rPr>
              <w:t xml:space="preserve">Час с экспертом товарной группы «Обувь»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ID=195538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22 января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5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6"/>
                <w:lang w:val="ru-RU" w:eastAsia="ru-RU" w:bidi="ru-RU"/>
              </w:rPr>
              <w:t>https://xn--80aighhoc2ai1c8b.xn--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04" w:wrap="around" w:vAnchor="page" w:hAnchor="page" w:x="1114" w:y="126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ID=195548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7"/>
              </w:rPr>
              <w:t>22 января Пятница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2" w:h="14304" w:wrap="around" w:vAnchor="page" w:hAnchor="page" w:x="1114" w:y="12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7"/>
              </w:rPr>
              <w:t>Партнерский вебинар со Штрих-М "Маркировка остатков товаров легкой промышленности"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982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ID=194761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25 января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ID=195553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26 января Вторник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>Партнерский вебинар с Эвотор «Как прошел старт маркировки товаров легкой промышленности и одежды»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26 января</w:t>
            </w:r>
          </w:p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Вторник</w:t>
            </w:r>
          </w:p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10:00-13:00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7"/>
              </w:rPr>
              <w:t xml:space="preserve">Молоко. Выставка </w:t>
            </w:r>
            <w:r>
              <w:rPr>
                <w:rStyle w:val="CharStyle7"/>
                <w:lang w:val="en-US" w:eastAsia="en-US" w:bidi="en-US"/>
              </w:rPr>
              <w:t>DairyTech2021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27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Час с экспертом "Комплекты и наборы - ответы на вопросы"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ID=195557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27 января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7"/>
              </w:rPr>
              <w:t>Партнерский вебинар с 1БИТ "Маркировка молока"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27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7"/>
              </w:rPr>
              <w:t>Партнерский вебинар с Дримкас "Маркировка молока"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27 января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 xml:space="preserve">Партнерский вебинар с Клеверенс "Как работать с маркированными товарами лёгкой промышленности на складе"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ID=197190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27 января</w:t>
            </w:r>
          </w:p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Среда</w:t>
            </w:r>
          </w:p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12:00-13:00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00" w:right="0" w:firstLine="0"/>
            </w:pPr>
            <w:r>
              <w:rPr>
                <w:rStyle w:val="CharStyle5"/>
              </w:rPr>
              <w:t>Вариации ПЭТ и стеклянных бутылок, и нюансы технических решений для их маркировки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28 января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00" w:right="0" w:firstLine="0"/>
            </w:pPr>
            <w:r>
              <w:rPr>
                <w:rStyle w:val="CharStyle5"/>
              </w:rPr>
              <w:t xml:space="preserve">За два дня до завершения маркировки остатков. Час с экспертом товарной группы «Легкая промышленность» </w:t>
            </w:r>
            <w:r>
              <w:rPr>
                <w:rStyle w:val="CharStyle6"/>
              </w:rPr>
              <w:t>https://xn--80aighhoc2ai1c8b.xn--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6"/>
              </w:rPr>
              <w:t>p1ai/lectures/vebinary/?ELEMENT ID=195562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28 января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>Партнерский вебинар с СофтБаланс "Маркировка товаров легкой промышленности, в т.ч. остатков"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"/>
              </w:rPr>
              <w:t>29 января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5"/>
              </w:rPr>
              <w:t xml:space="preserve">Вебинар </w:t>
            </w:r>
            <w:r>
              <w:rPr>
                <w:rStyle w:val="CharStyle5"/>
                <w:lang w:val="en-US" w:eastAsia="en-US" w:bidi="en-US"/>
              </w:rPr>
              <w:t xml:space="preserve">"Milk product labeling: features and stages" </w:t>
            </w:r>
            <w:r>
              <w:fldChar w:fldCharType="begin"/>
            </w:r>
            <w:r>
              <w:rPr>
                <w:rStyle w:val="CharStyle6"/>
              </w:rPr>
              <w:instrText> HYPERLINK "https://chestnyznak.ru/en/lectures/vebinary/?ELEMENT_ID=199169" </w:instrText>
            </w:r>
            <w:r>
              <w:fldChar w:fldCharType="separate"/>
            </w:r>
            <w:r>
              <w:rPr>
                <w:rStyle w:val="Hyperlink"/>
              </w:rPr>
              <w:t>https://chestnyznak.ru/en/lectures/vebinary/?ELEMENT ID=199169</w:t>
            </w:r>
            <w:r>
              <w:fldChar w:fldCharType="end"/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92" w:h="14314" w:wrap="around" w:vAnchor="page" w:hAnchor="page" w:x="1114" w:y="126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92" w:h="14314" w:wrap="around" w:vAnchor="page" w:hAnchor="page" w:x="1114" w:y="1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7"/>
              </w:rPr>
              <w:t>29 января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92" w:h="14314" w:wrap="around" w:vAnchor="page" w:hAnchor="page" w:x="1114" w:y="1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7"/>
              </w:rPr>
              <w:t>Партнерский вебинар с Гетмарк и ГС1 РУС "Маркировка легпрома"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4.95pt;margin-top:63.1pt;width:0;height:45.3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4.95pt;margin-top:108.45pt;width:489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44.05pt;margin-top:63.1pt;width:0;height:45.35pt;z-index:-251658240;mso-position-horizontal-relative:page;mso-position-vertical-relative:page">
            <v:stroke weight="0.7pt"/>
          </v:shape>
        </w:pict>
      </w:r>
    </w:p>
    <w:p>
      <w:pPr>
        <w:pStyle w:val="Style3"/>
        <w:framePr w:w="9610" w:h="961" w:hRule="exact" w:wrap="around" w:vAnchor="page" w:hAnchor="page" w:x="1205" w:y="1263"/>
        <w:tabs>
          <w:tab w:leader="none" w:pos="176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29 января</w:t>
        <w:tab/>
        <w:t xml:space="preserve">Заседание Комитета по розничной торговле </w:t>
      </w: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>CCI France Russie</w:t>
      </w:r>
    </w:p>
    <w:p>
      <w:pPr>
        <w:pStyle w:val="Style3"/>
        <w:framePr w:w="9610" w:h="961" w:hRule="exact" w:wrap="around" w:vAnchor="page" w:hAnchor="page" w:x="1205" w:y="1263"/>
        <w:tabs>
          <w:tab w:leader="none" w:pos="176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Пятница</w:t>
        <w:tab/>
        <w:t>палата</w:t>
      </w:r>
    </w:p>
    <w:p>
      <w:pPr>
        <w:pStyle w:val="Style3"/>
        <w:framePr w:w="9610" w:h="961" w:hRule="exact" w:wrap="around" w:vAnchor="page" w:hAnchor="page" w:x="1205" w:y="1263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9:00-11:00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"/>
    <w:basedOn w:val="CharStyle4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6">
    <w:name w:val="Основной текст"/>
    <w:basedOn w:val="CharStyle4"/>
    <w:rPr>
      <w:lang w:val="en-US" w:eastAsia="en-US" w:bidi="en-US"/>
      <w:sz w:val="24"/>
      <w:szCs w:val="24"/>
      <w:w w:val="100"/>
      <w:color w:val="000000"/>
      <w:position w:val="0"/>
    </w:rPr>
  </w:style>
  <w:style w:type="character" w:customStyle="1" w:styleId="CharStyle7">
    <w:name w:val="Основной текст"/>
    <w:basedOn w:val="CharStyle4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8">
    <w:name w:val="Основной текст"/>
    <w:basedOn w:val="CharStyle4"/>
    <w:rPr>
      <w:lang w:val="ru-RU" w:eastAsia="ru-RU" w:bidi="ru-RU"/>
      <w:sz w:val="24"/>
      <w:szCs w:val="24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Будрина Ирина</dc:creator>
  <cp:keywords/>
</cp:coreProperties>
</file>