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D" w:rsidRDefault="00F172BD" w:rsidP="0071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4A9">
        <w:rPr>
          <w:rFonts w:ascii="Times New Roman" w:hAnsi="Times New Roman"/>
          <w:b/>
          <w:sz w:val="28"/>
          <w:szCs w:val="28"/>
        </w:rPr>
        <w:t>Отменен обязательный техосмотр принадлежащих гражданам легковых автомобилей</w:t>
      </w:r>
    </w:p>
    <w:p w:rsidR="00F172BD" w:rsidRPr="007154A9" w:rsidRDefault="00F172BD" w:rsidP="0071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21 г"/>
        </w:smartTagPr>
        <w:r w:rsidRPr="007154A9">
          <w:rPr>
            <w:rFonts w:ascii="Times New Roman" w:hAnsi="Times New Roman"/>
            <w:sz w:val="28"/>
            <w:szCs w:val="28"/>
          </w:rPr>
          <w:t>2021 г</w:t>
        </w:r>
      </w:smartTag>
      <w:r w:rsidRPr="007154A9">
        <w:rPr>
          <w:rFonts w:ascii="Times New Roman" w:hAnsi="Times New Roman"/>
          <w:sz w:val="28"/>
          <w:szCs w:val="28"/>
        </w:rPr>
        <w:t xml:space="preserve">. № 494-ФЗ внесены изменения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 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Принятыми поправками отменен обязательный техосмотр принадлежащих гражданам легковых автомобилей и мотоциклов.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Вместе с тем, техосмотр остается обязательным: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- для транспорта, используемого в коммерческих или служебных целях;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- при постановке транспортного средства старше 4 лет на госучет или совершении с ним регистрационных действий в связи со сменой владельца;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</w:t>
      </w: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</w:p>
    <w:p w:rsidR="00F172BD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4A9">
        <w:rPr>
          <w:rFonts w:ascii="Times New Roman" w:hAnsi="Times New Roman"/>
          <w:sz w:val="28"/>
          <w:szCs w:val="28"/>
        </w:rPr>
        <w:t>Федеральный закон вступил в силу со дня его официального опубликования.</w:t>
      </w:r>
    </w:p>
    <w:p w:rsidR="00F172BD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2BD" w:rsidRPr="007154A9" w:rsidRDefault="00F172BD" w:rsidP="00715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4A9">
        <w:rPr>
          <w:rFonts w:ascii="Times New Roman" w:hAnsi="Times New Roman"/>
          <w:b/>
          <w:sz w:val="28"/>
          <w:szCs w:val="28"/>
        </w:rPr>
        <w:t>Информация подготовлена помощником прокурора Корочанского района Логвиновым А.И.</w:t>
      </w:r>
      <w:bookmarkStart w:id="0" w:name="_GoBack"/>
      <w:bookmarkEnd w:id="0"/>
    </w:p>
    <w:p w:rsidR="00F172BD" w:rsidRPr="007154A9" w:rsidRDefault="00F172BD" w:rsidP="00715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172BD" w:rsidRPr="007154A9" w:rsidSect="001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7D"/>
    <w:rsid w:val="001020C6"/>
    <w:rsid w:val="001C647D"/>
    <w:rsid w:val="0046020B"/>
    <w:rsid w:val="0067087E"/>
    <w:rsid w:val="007154A9"/>
    <w:rsid w:val="0094069B"/>
    <w:rsid w:val="00DA4D74"/>
    <w:rsid w:val="00F1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2022-02-01T10:42:00Z</dcterms:created>
  <dcterms:modified xsi:type="dcterms:W3CDTF">2022-02-02T12:03:00Z</dcterms:modified>
</cp:coreProperties>
</file>