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54" w:rsidRPr="006358D4" w:rsidRDefault="009A5054" w:rsidP="009A5054">
      <w:pPr>
        <w:jc w:val="center"/>
        <w:rPr>
          <w:rFonts w:ascii="Times New Roman" w:hAnsi="Times New Roman" w:cs="Times New Roman"/>
          <w:b/>
        </w:rPr>
      </w:pPr>
      <w:r w:rsidRPr="006358D4">
        <w:rPr>
          <w:rFonts w:ascii="Times New Roman" w:hAnsi="Times New Roman" w:cs="Times New Roman"/>
          <w:b/>
        </w:rPr>
        <w:t>Особенности итоговой аттестации российских школьников, обучавшихся за рубежом</w:t>
      </w:r>
    </w:p>
    <w:p w:rsidR="009A5054" w:rsidRPr="006358D4" w:rsidRDefault="009A5054" w:rsidP="006358D4">
      <w:pPr>
        <w:ind w:firstLine="708"/>
        <w:jc w:val="both"/>
        <w:rPr>
          <w:rFonts w:ascii="Times New Roman" w:hAnsi="Times New Roman" w:cs="Times New Roman"/>
        </w:rPr>
      </w:pPr>
      <w:r w:rsidRPr="006358D4">
        <w:rPr>
          <w:rFonts w:ascii="Times New Roman" w:hAnsi="Times New Roman" w:cs="Times New Roman"/>
        </w:rPr>
        <w:t>Постановлением Правительства РФ от 31 марта 2022 г. № 538 «Об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году» утверждены особенности проведения ГИА в 2022 году для российских школьников, которые проходили обучение за рубежом и  были вынуждены прервать его в связи с недружественными действиями иностранных государств.</w:t>
      </w:r>
    </w:p>
    <w:p w:rsidR="009A5054" w:rsidRPr="006358D4" w:rsidRDefault="009A5054" w:rsidP="006358D4">
      <w:pPr>
        <w:ind w:firstLine="708"/>
        <w:jc w:val="both"/>
        <w:rPr>
          <w:rFonts w:ascii="Times New Roman" w:hAnsi="Times New Roman" w:cs="Times New Roman"/>
        </w:rPr>
      </w:pPr>
      <w:r w:rsidRPr="006358D4">
        <w:rPr>
          <w:rFonts w:ascii="Times New Roman" w:hAnsi="Times New Roman" w:cs="Times New Roman"/>
        </w:rPr>
        <w:t>Так, документы об образовании на основе промежуточной аттестации получат те ученики, которые, проживая за границей учились дистанционно или находились на семейном обучении.</w:t>
      </w:r>
    </w:p>
    <w:p w:rsidR="009A5054" w:rsidRPr="006358D4" w:rsidRDefault="009A5054" w:rsidP="006358D4">
      <w:pPr>
        <w:ind w:firstLine="708"/>
        <w:jc w:val="both"/>
        <w:rPr>
          <w:rFonts w:ascii="Times New Roman" w:hAnsi="Times New Roman" w:cs="Times New Roman"/>
        </w:rPr>
      </w:pPr>
      <w:r w:rsidRPr="006358D4">
        <w:rPr>
          <w:rFonts w:ascii="Times New Roman" w:hAnsi="Times New Roman" w:cs="Times New Roman"/>
        </w:rPr>
        <w:t>Для школьников из Луганской Народной Республики, Донецкой Народной Республики и Украины государственная итоговая аттестация пройдет в формах, установленных порядками ее проведения, или по их выбору в форме промежуточной аттестации.</w:t>
      </w:r>
    </w:p>
    <w:p w:rsidR="009373A9" w:rsidRPr="006358D4" w:rsidRDefault="009A5054" w:rsidP="006358D4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358D4">
        <w:rPr>
          <w:rFonts w:ascii="Times New Roman" w:hAnsi="Times New Roman" w:cs="Times New Roman"/>
        </w:rPr>
        <w:t>Постановление вступило в силу со дня его опубликования – 31.03.2022.</w:t>
      </w:r>
    </w:p>
    <w:p w:rsidR="009A5054" w:rsidRPr="006358D4" w:rsidRDefault="009A5054" w:rsidP="009A5054">
      <w:pPr>
        <w:jc w:val="both"/>
        <w:rPr>
          <w:rFonts w:ascii="Times New Roman" w:hAnsi="Times New Roman" w:cs="Times New Roman"/>
        </w:rPr>
      </w:pPr>
    </w:p>
    <w:p w:rsidR="009A5054" w:rsidRDefault="009A5054" w:rsidP="009A5054">
      <w:pPr>
        <w:jc w:val="both"/>
      </w:pPr>
    </w:p>
    <w:sectPr w:rsidR="009A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42"/>
    <w:rsid w:val="006358D4"/>
    <w:rsid w:val="009373A9"/>
    <w:rsid w:val="009A5054"/>
    <w:rsid w:val="00E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2022-04-28T14:09:00Z</dcterms:created>
  <dcterms:modified xsi:type="dcterms:W3CDTF">2022-04-29T06:15:00Z</dcterms:modified>
</cp:coreProperties>
</file>