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8BA" w:rsidRDefault="00B00BD8">
      <w:pPr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О поддержании обвинения по ч. 1. ст. 159.1 УК РФ</w:t>
      </w:r>
    </w:p>
    <w:p w:rsidR="000C28BA" w:rsidRDefault="00B00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C28BA" w:rsidRDefault="00B00BD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Государственным обвинителем прокуратуры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поддержано обвинение в отношении </w:t>
      </w:r>
      <w:r w:rsidR="009F00A4">
        <w:rPr>
          <w:sz w:val="28"/>
          <w:szCs w:val="28"/>
        </w:rPr>
        <w:t>19-летнего местного жителя</w:t>
      </w:r>
      <w:r>
        <w:rPr>
          <w:sz w:val="28"/>
          <w:szCs w:val="28"/>
        </w:rPr>
        <w:t>, совершивше</w:t>
      </w:r>
      <w:r w:rsidR="009F00A4">
        <w:rPr>
          <w:sz w:val="28"/>
          <w:szCs w:val="28"/>
        </w:rPr>
        <w:t>го</w:t>
      </w:r>
      <w:r>
        <w:rPr>
          <w:sz w:val="28"/>
          <w:szCs w:val="28"/>
        </w:rPr>
        <w:t xml:space="preserve"> преступление, предусмотренное ч. 1 ст. 159.1 УК РФ  - мошенничество в сфере кредитования, то есть хищение денежных  средств заемщиком путем представления банку заведомо ложных сведений.</w:t>
      </w:r>
    </w:p>
    <w:p w:rsidR="009F00A4" w:rsidRDefault="009F00A4" w:rsidP="009F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судебном заседании установлено, что 21.07.2020 года около 13 часов 00 минут, мужчина находился в помещении офиса ООО МКК «Денежная единица», расположенного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 Короча. При оформлении договора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на сумму 10 000 рублей, выступая в качестве заёмщика, мужчина предоставил кредитному специалисту заведомо ложные сведения о месте работы. На основании данных сведений между мужчиной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МКК «Денежная единица»  был заключен договор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на сумму 10 000 рублей. </w:t>
      </w:r>
    </w:p>
    <w:p w:rsidR="009F00A4" w:rsidRDefault="009F00A4" w:rsidP="009F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Завладев путем обмана указанными денежными средствами  мужчина распорядился ими по</w:t>
      </w:r>
      <w:proofErr w:type="gramEnd"/>
      <w:r>
        <w:rPr>
          <w:sz w:val="28"/>
          <w:szCs w:val="28"/>
        </w:rPr>
        <w:t xml:space="preserve"> своему усмотрению, причинив тем самым ООО МКК «Денежная единица»  материальный ущерб на сумму  10 000 рублей.</w:t>
      </w:r>
    </w:p>
    <w:p w:rsidR="009F00A4" w:rsidRDefault="009F00A4" w:rsidP="009F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По результатам рассмотрения уголовного дела в отношении мужчины постановлен обвинительный приговор и назначено наказание в виде 180 часов обязательных работ.</w:t>
      </w:r>
    </w:p>
    <w:p w:rsidR="009F00A4" w:rsidRDefault="009F00A4" w:rsidP="009F0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Приговор вступил в законную силу.</w:t>
      </w:r>
    </w:p>
    <w:p w:rsidR="009F00A4" w:rsidRDefault="009F00A4" w:rsidP="009F00A4">
      <w:pPr>
        <w:jc w:val="both"/>
        <w:rPr>
          <w:sz w:val="28"/>
          <w:szCs w:val="28"/>
        </w:rPr>
      </w:pPr>
    </w:p>
    <w:p w:rsidR="009F00A4" w:rsidRDefault="009F00A4" w:rsidP="009F00A4">
      <w:pPr>
        <w:rPr>
          <w:sz w:val="28"/>
          <w:szCs w:val="28"/>
        </w:rPr>
      </w:pPr>
      <w:r>
        <w:rPr>
          <w:sz w:val="28"/>
          <w:szCs w:val="28"/>
        </w:rPr>
        <w:t xml:space="preserve">Помощник прокурора </w:t>
      </w:r>
    </w:p>
    <w:p w:rsidR="009F00A4" w:rsidRDefault="009F00A4" w:rsidP="009F00A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Д.С. Федоровская</w:t>
      </w:r>
    </w:p>
    <w:p w:rsidR="009F00A4" w:rsidRDefault="009F00A4" w:rsidP="009F00A4"/>
    <w:p w:rsidR="000C28BA" w:rsidRDefault="000C28BA" w:rsidP="009F00A4">
      <w:pPr>
        <w:jc w:val="both"/>
      </w:pPr>
      <w:bookmarkStart w:id="0" w:name="_GoBack"/>
      <w:bookmarkEnd w:id="0"/>
    </w:p>
    <w:sectPr w:rsidR="000C2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8BA"/>
    <w:rsid w:val="000C28BA"/>
    <w:rsid w:val="009F00A4"/>
    <w:rsid w:val="00B00BD8"/>
    <w:rsid w:val="00CC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2021-03-17T06:38:00Z</dcterms:created>
  <dcterms:modified xsi:type="dcterms:W3CDTF">2021-03-17T06:38:00Z</dcterms:modified>
  <cp:version>0900.0100.01</cp:version>
</cp:coreProperties>
</file>