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CB" w:rsidRPr="00F93676" w:rsidRDefault="00D06ECB" w:rsidP="00D0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76">
        <w:rPr>
          <w:rFonts w:ascii="Times New Roman" w:hAnsi="Times New Roman" w:cs="Times New Roman"/>
          <w:b/>
          <w:sz w:val="24"/>
          <w:szCs w:val="24"/>
        </w:rPr>
        <w:t>Для банков установлен срок передачи органам, осуществляющим оперативно-розыскную деятельность, справок по счетам клиентов</w:t>
      </w:r>
    </w:p>
    <w:p w:rsidR="00D06ECB" w:rsidRPr="00F93676" w:rsidRDefault="00D06ECB" w:rsidP="00F9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76">
        <w:rPr>
          <w:rFonts w:ascii="Times New Roman" w:hAnsi="Times New Roman" w:cs="Times New Roman"/>
          <w:sz w:val="24"/>
          <w:szCs w:val="24"/>
        </w:rPr>
        <w:t xml:space="preserve">Кредитные организации предоставляют информацию по операциям и счетам юридических лиц и индивидуальных предпринимателей, по операциям, счетам и вкладам физических лиц, органам, которые осуществляют оперативно-розыскную деятельность. </w:t>
      </w:r>
    </w:p>
    <w:p w:rsidR="00D06ECB" w:rsidRPr="00F93676" w:rsidRDefault="00D06ECB" w:rsidP="00F9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76">
        <w:rPr>
          <w:rFonts w:ascii="Times New Roman" w:hAnsi="Times New Roman" w:cs="Times New Roman"/>
          <w:sz w:val="24"/>
          <w:szCs w:val="24"/>
        </w:rPr>
        <w:t>Федеральным законом от 01.04.2022</w:t>
      </w:r>
      <w:r w:rsidR="00F9367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3676">
        <w:rPr>
          <w:rFonts w:ascii="Times New Roman" w:hAnsi="Times New Roman" w:cs="Times New Roman"/>
          <w:sz w:val="24"/>
          <w:szCs w:val="24"/>
        </w:rPr>
        <w:t xml:space="preserve"> № 77-ФЗ внесены изменения в статью </w:t>
      </w:r>
      <w:r w:rsidR="00F936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3676">
        <w:rPr>
          <w:rFonts w:ascii="Times New Roman" w:hAnsi="Times New Roman" w:cs="Times New Roman"/>
          <w:sz w:val="24"/>
          <w:szCs w:val="24"/>
        </w:rPr>
        <w:t>26 Федерального закона «О банках и банковской деятельности» и статью 9 Федерального закона «Об оперативно-розыскной деятельности».</w:t>
      </w:r>
    </w:p>
    <w:p w:rsidR="00D06ECB" w:rsidRPr="00F93676" w:rsidRDefault="00D06ECB" w:rsidP="00F9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76">
        <w:rPr>
          <w:rFonts w:ascii="Times New Roman" w:hAnsi="Times New Roman" w:cs="Times New Roman"/>
          <w:sz w:val="24"/>
          <w:szCs w:val="24"/>
        </w:rPr>
        <w:t xml:space="preserve">Так, согласно внесенных изменений, с 12 апреля 2022 года кредитные </w:t>
      </w:r>
      <w:proofErr w:type="gramStart"/>
      <w:r w:rsidRPr="00F9367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93676">
        <w:rPr>
          <w:rFonts w:ascii="Times New Roman" w:hAnsi="Times New Roman" w:cs="Times New Roman"/>
          <w:sz w:val="24"/>
          <w:szCs w:val="24"/>
        </w:rPr>
        <w:t xml:space="preserve"> указанные справки  должны предоставлять не позже  10  рабочих дней  с даты  получения судебного решения.</w:t>
      </w:r>
    </w:p>
    <w:p w:rsidR="009373A9" w:rsidRPr="00F93676" w:rsidRDefault="00D06ECB" w:rsidP="00F93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76">
        <w:rPr>
          <w:rFonts w:ascii="Times New Roman" w:hAnsi="Times New Roman" w:cs="Times New Roman"/>
          <w:sz w:val="24"/>
          <w:szCs w:val="24"/>
        </w:rPr>
        <w:t>Ранее срок установл</w:t>
      </w:r>
      <w:bookmarkStart w:id="0" w:name="_GoBack"/>
      <w:bookmarkEnd w:id="0"/>
      <w:r w:rsidRPr="00F93676">
        <w:rPr>
          <w:rFonts w:ascii="Times New Roman" w:hAnsi="Times New Roman" w:cs="Times New Roman"/>
          <w:sz w:val="24"/>
          <w:szCs w:val="24"/>
        </w:rPr>
        <w:t>ен не был.</w:t>
      </w:r>
    </w:p>
    <w:p w:rsidR="00D06ECB" w:rsidRDefault="00D06ECB" w:rsidP="00D06ECB">
      <w:pPr>
        <w:jc w:val="both"/>
      </w:pPr>
    </w:p>
    <w:sectPr w:rsidR="00D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55"/>
    <w:rsid w:val="009373A9"/>
    <w:rsid w:val="00D06ECB"/>
    <w:rsid w:val="00EE6555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2022-04-28T14:16:00Z</dcterms:created>
  <dcterms:modified xsi:type="dcterms:W3CDTF">2022-04-29T06:00:00Z</dcterms:modified>
</cp:coreProperties>
</file>