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AF" w:rsidRDefault="00207BAF" w:rsidP="00207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прокурора Корочанского района </w:t>
      </w:r>
      <w:bookmarkStart w:id="0" w:name="_GoBack"/>
      <w:r>
        <w:rPr>
          <w:rFonts w:ascii="Times New Roman" w:hAnsi="Times New Roman" w:cs="Times New Roman"/>
          <w:sz w:val="28"/>
        </w:rPr>
        <w:t>утвержден обвинительный акт в отношении местного жителя по признакам преступления, предусмотренного ст. 324 УК РФ</w:t>
      </w:r>
      <w:bookmarkEnd w:id="0"/>
      <w:r>
        <w:rPr>
          <w:rFonts w:ascii="Times New Roman" w:hAnsi="Times New Roman" w:cs="Times New Roman"/>
          <w:sz w:val="28"/>
        </w:rPr>
        <w:t>, т.е. незаконное приобретение официальных государственных наград СССР.</w:t>
      </w:r>
    </w:p>
    <w:p w:rsidR="00207BAF" w:rsidRDefault="00207BAF" w:rsidP="00207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обвиняемый, находясь в гостях у своего знакомого, воспользовавшись отсутствием его внимания, в ящике письменного стола, тайно, из корыстной заинтересованности, совершил хищение медали «За боевые заслуги» 1984 года выпуска и юбилейной медали «70 лет Вооруженных сил СССР» 1988 года выпуска, являющихся государственными наградами СССР.</w:t>
      </w:r>
    </w:p>
    <w:p w:rsidR="00207BAF" w:rsidRDefault="00207BAF" w:rsidP="00207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Уголовное дело направлено в Корочанский районный суд.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207BAF"/>
    <w:rsid w:val="00656A4B"/>
    <w:rsid w:val="007E4F6D"/>
    <w:rsid w:val="00DE1EEC"/>
    <w:rsid w:val="00E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dcterms:created xsi:type="dcterms:W3CDTF">2022-09-02T05:48:00Z</dcterms:created>
  <dcterms:modified xsi:type="dcterms:W3CDTF">2022-09-02T05:55:00Z</dcterms:modified>
</cp:coreProperties>
</file>