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98" w:rsidRPr="00577F98" w:rsidRDefault="00577F98" w:rsidP="00577F98">
      <w:pPr>
        <w:jc w:val="center"/>
        <w:rPr>
          <w:b/>
        </w:rPr>
      </w:pPr>
      <w:bookmarkStart w:id="0" w:name="_GoBack"/>
      <w:r w:rsidRPr="00577F98">
        <w:rPr>
          <w:b/>
        </w:rPr>
        <w:t>Специальные номинальные счета в целях предотвращения возможности взысканий с социальных выплат и детских пособий</w:t>
      </w:r>
    </w:p>
    <w:bookmarkEnd w:id="0"/>
    <w:p w:rsidR="00577F98" w:rsidRDefault="00577F98" w:rsidP="00577F98"/>
    <w:p w:rsidR="00577F98" w:rsidRDefault="00577F98" w:rsidP="00577F98">
      <w:r>
        <w:t>Порядок доставки пенсий регулируется статьей 21 Федерального закона от 28.12.2013 г. № 400-ФЗ «О страховых пенсиях», а также Правилами выплаты пенсий, утвержденными приказом Минтруда и соцзащиты России от 05.08.2021 № 545-н.</w:t>
      </w:r>
    </w:p>
    <w:p w:rsidR="00577F98" w:rsidRDefault="00577F98" w:rsidP="00577F98">
      <w:proofErr w:type="gramStart"/>
      <w:r>
        <w:t>В соответствии с ч. 18 ст. 21 Федерального закона от 28.12.2013 г. № 400-ФЗ «О страховых пенсиях» пенсия независимо от срока ее назначения, если ее получателем является ребенок, не достигший возраста 18 лет, зачисляется на счет одного из родителей (усыновителей) либо опекунов (попечителей) в кредитной организации или в случае доставки пенсии организацией почтовой связи (иной организацией, осуществляющей доставку пенсии) вручается родителю</w:t>
      </w:r>
      <w:proofErr w:type="gramEnd"/>
      <w:r>
        <w:t xml:space="preserve"> (усыновителю) либо опекуну (попечителю) в случае подачи родителем (усыновителем) либо опекуном (попечителем) заявления об этом в орган, осуществляющий пенсионное обеспечение.</w:t>
      </w:r>
    </w:p>
    <w:p w:rsidR="00577F98" w:rsidRDefault="00577F98" w:rsidP="00577F98">
      <w:r>
        <w:t>При этом в случае, если законный представитель изъявит желание доставлять пенсию своего подопечного на свой счет в кредитной организации, то такой счет должен быть номинальным в соответствии с частью 1 статьи 37 Гражданского кодекса Российской Федерации.</w:t>
      </w:r>
    </w:p>
    <w:p w:rsidR="00577F98" w:rsidRDefault="00577F98" w:rsidP="00577F98">
      <w:r>
        <w:t>На родителей указанные положения распространяются в силу пункта 3 статьи 60 Семейного кодекса РФ, согласно которому 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подопечного.</w:t>
      </w:r>
    </w:p>
    <w:p w:rsidR="00563F94" w:rsidRDefault="00577F98" w:rsidP="00577F98">
      <w:r>
        <w:t>Соблюдение требований гражданского законодательства родителями (усыновителями, опекунами, попечителями) позволяет избежать возможного нарушения прав ребенка, выраженных в списании денежных средств со счета должника – законного представителя несовершеннолетнего, банком или иной кредитной организацией в целях погашения задолженности по исполнительному производству.</w:t>
      </w:r>
    </w:p>
    <w:p w:rsidR="00577F98" w:rsidRDefault="00577F98" w:rsidP="00577F98"/>
    <w:p w:rsidR="00577F98" w:rsidRDefault="00577F98" w:rsidP="00577F98">
      <w:r w:rsidRPr="00577F98">
        <w:t xml:space="preserve">Помощник прокурора                                                                                                                       А.И. </w:t>
      </w:r>
      <w:proofErr w:type="spellStart"/>
      <w:r w:rsidRPr="00577F98">
        <w:t>Логвинов</w:t>
      </w:r>
      <w:proofErr w:type="spellEnd"/>
    </w:p>
    <w:sectPr w:rsidR="0057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16"/>
    <w:rsid w:val="000F7D16"/>
    <w:rsid w:val="00563F94"/>
    <w:rsid w:val="0057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>MICROSOFT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2022-09-29T10:48:00Z</dcterms:created>
  <dcterms:modified xsi:type="dcterms:W3CDTF">2022-09-29T10:48:00Z</dcterms:modified>
</cp:coreProperties>
</file>