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65" w:rsidRPr="004C5A65" w:rsidRDefault="004C5A65" w:rsidP="004C5A65">
      <w:pPr>
        <w:jc w:val="center"/>
        <w:rPr>
          <w:b/>
        </w:rPr>
      </w:pPr>
      <w:bookmarkStart w:id="0" w:name="_GoBack"/>
      <w:r w:rsidRPr="004C5A65">
        <w:rPr>
          <w:b/>
        </w:rPr>
        <w:t>Расшир</w:t>
      </w:r>
      <w:r w:rsidRPr="004C5A65">
        <w:rPr>
          <w:b/>
        </w:rPr>
        <w:t>ен</w:t>
      </w:r>
      <w:r w:rsidRPr="004C5A65">
        <w:rPr>
          <w:b/>
        </w:rPr>
        <w:t xml:space="preserve"> список исполнительных документов</w:t>
      </w:r>
    </w:p>
    <w:bookmarkEnd w:id="0"/>
    <w:p w:rsidR="004C5A65" w:rsidRDefault="004C5A65" w:rsidP="004C5A65">
      <w:pPr>
        <w:spacing w:after="0" w:line="240" w:lineRule="auto"/>
        <w:ind w:firstLine="708"/>
      </w:pPr>
      <w:proofErr w:type="gramStart"/>
      <w:r>
        <w:t xml:space="preserve">На основании ст. </w:t>
      </w:r>
      <w:r w:rsidRPr="004C5A65">
        <w:t>4 Федерального закона от 31 июля 2023 г. №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>
        <w:t xml:space="preserve"> с</w:t>
      </w:r>
      <w:r>
        <w:t xml:space="preserve"> </w:t>
      </w:r>
      <w:r>
        <w:t>01.10.2023</w:t>
      </w:r>
      <w:r>
        <w:t xml:space="preserve"> </w:t>
      </w:r>
      <w:r>
        <w:t>р</w:t>
      </w:r>
      <w:r w:rsidRPr="004C5A65">
        <w:t>асширен список исполнительных документов</w:t>
      </w:r>
      <w:r>
        <w:t>.</w:t>
      </w:r>
      <w:proofErr w:type="gramEnd"/>
    </w:p>
    <w:p w:rsidR="004C5A65" w:rsidRDefault="004C5A65" w:rsidP="004C5A65">
      <w:pPr>
        <w:spacing w:after="0" w:line="240" w:lineRule="auto"/>
        <w:ind w:firstLine="708"/>
      </w:pPr>
      <w:r>
        <w:t>В</w:t>
      </w:r>
      <w:r>
        <w:t xml:space="preserve"> него включ</w:t>
      </w:r>
      <w:r>
        <w:t>ены</w:t>
      </w:r>
      <w:r>
        <w:t xml:space="preserve"> постановления налогового органа о взыскании задолженности налогоплательщика (налогового агента) – организации или ИП в бюджетную систему РФ за счет имущества. </w:t>
      </w:r>
    </w:p>
    <w:p w:rsidR="004C5A65" w:rsidRDefault="004C5A65" w:rsidP="004C5A65">
      <w:pPr>
        <w:spacing w:after="0" w:line="240" w:lineRule="auto"/>
        <w:ind w:firstLine="708"/>
      </w:pPr>
      <w:r>
        <w:t>Такой исполнительный документ в отношении физического лица налоговый орган будет направлять ФССП России в виде информации о вступившем в силу судебном акте, содержащей требование о взыскании с гражданина задолженности по налоговым платежам, в форме электронного документа.</w:t>
      </w:r>
    </w:p>
    <w:p w:rsidR="004C5A65" w:rsidRDefault="004C5A65" w:rsidP="004C5A65">
      <w:pPr>
        <w:spacing w:after="0" w:line="240" w:lineRule="auto"/>
      </w:pPr>
      <w:r>
        <w:t>_________________________</w:t>
      </w:r>
    </w:p>
    <w:p w:rsidR="004C5A65" w:rsidRDefault="004C5A65" w:rsidP="004C5A65">
      <w:pPr>
        <w:spacing w:after="0" w:line="240" w:lineRule="auto"/>
      </w:pPr>
      <w:r>
        <w:t>Помощник прокурора</w:t>
      </w:r>
    </w:p>
    <w:p w:rsidR="004C5A65" w:rsidRDefault="004C5A65" w:rsidP="004C5A65">
      <w:pPr>
        <w:spacing w:after="0" w:line="240" w:lineRule="auto"/>
      </w:pPr>
      <w:r>
        <w:t>Елена Шелковина</w:t>
      </w:r>
    </w:p>
    <w:p w:rsidR="004C5A65" w:rsidRDefault="004C5A65" w:rsidP="004C5A65"/>
    <w:p w:rsidR="004C5A65" w:rsidRDefault="004C5A65" w:rsidP="004C5A65"/>
    <w:p w:rsidR="00AD695C" w:rsidRDefault="00AD695C"/>
    <w:sectPr w:rsidR="00AD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5"/>
    <w:rsid w:val="004C5A65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2023-10-05T10:06:00Z</dcterms:created>
  <dcterms:modified xsi:type="dcterms:W3CDTF">2023-10-05T10:08:00Z</dcterms:modified>
</cp:coreProperties>
</file>