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79" w:rsidRPr="00CB6979" w:rsidRDefault="00CB6979" w:rsidP="00CB6979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Ф Е Д Е Р А Ц И Я</w:t>
      </w:r>
    </w:p>
    <w:p w:rsidR="00CB6979" w:rsidRPr="00CB6979" w:rsidRDefault="00CB6979" w:rsidP="00CB69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 Е Л Г О </w:t>
      </w:r>
      <w:proofErr w:type="gramStart"/>
      <w:r w:rsidRPr="00CB69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CB69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Д С К А Я  О Б Л А С Т Ь</w:t>
      </w: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</w:t>
      </w:r>
      <w:r w:rsidRPr="00CB69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6AA20" wp14:editId="4C194213">
            <wp:extent cx="532765" cy="501015"/>
            <wp:effectExtent l="0" t="0" r="63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B6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МУНИЦИПАЛЬНЫЙ СОВЕТ МУНИЦИПАЛЬНОГО РАЙОНА</w:t>
      </w:r>
    </w:p>
    <w:p w:rsidR="00CB6979" w:rsidRPr="00CB6979" w:rsidRDefault="00CB6979" w:rsidP="00CB697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«КОРОЧАНСКИЙ РАЙОН» </w:t>
      </w:r>
    </w:p>
    <w:p w:rsidR="00CB6979" w:rsidRPr="00CB6979" w:rsidRDefault="00CB6979" w:rsidP="00CB697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</w:t>
      </w:r>
      <w:r w:rsidRPr="00CB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2025</w:t>
      </w: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/169-23-4</w:t>
      </w: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 итогах </w:t>
      </w:r>
      <w:proofErr w:type="gramStart"/>
      <w:r w:rsidRPr="00CB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оперативно-служебной</w:t>
      </w:r>
      <w:proofErr w:type="gramEnd"/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  ОМВД   России  </w:t>
      </w:r>
      <w:proofErr w:type="gramStart"/>
      <w:r w:rsidRPr="00CB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CB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6979" w:rsidRPr="00CB6979" w:rsidRDefault="00CB6979" w:rsidP="00CB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району за 2024</w:t>
      </w:r>
      <w:r w:rsidRPr="00CB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B6979" w:rsidRPr="00CB6979" w:rsidRDefault="00CB6979" w:rsidP="00CB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979" w:rsidRPr="00CB6979" w:rsidRDefault="00CB6979" w:rsidP="00CB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979" w:rsidRPr="00CB6979" w:rsidRDefault="00CB6979" w:rsidP="00CB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Федерального закона от 07 февраля                           2011 года №3–ФЗ «О полиции», заслушав отчет начальника ОМВД России по </w:t>
      </w:r>
      <w:proofErr w:type="spellStart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Корочанскому</w:t>
      </w:r>
      <w:proofErr w:type="spellEnd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Добрынина Николая Сергеевича «Об   итогах оперативно-служебной деятельности   ОМВД  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за 2024</w:t>
      </w: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Муниципальный совет </w:t>
      </w:r>
      <w:proofErr w:type="spellStart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Pr="00CB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B6979" w:rsidRPr="00CB6979" w:rsidRDefault="00CB6979" w:rsidP="00CB6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отчет начальника ОМВД России по </w:t>
      </w:r>
      <w:proofErr w:type="spellStart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Корочанскому</w:t>
      </w:r>
      <w:proofErr w:type="spellEnd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«Об   итогах оперативно-служебной деятельности   ОМВД  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за 2024</w:t>
      </w: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(отчет прилагается).</w:t>
      </w:r>
    </w:p>
    <w:p w:rsidR="00CB6979" w:rsidRPr="00CB6979" w:rsidRDefault="00CB6979" w:rsidP="00CB6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ru-RU"/>
        </w:rPr>
      </w:pP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>Корочанский</w:t>
      </w:r>
      <w:proofErr w:type="spellEnd"/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район» Белгородской области (</w:t>
      </w:r>
      <w:hyperlink r:id="rId6" w:history="1">
        <w:r w:rsidRPr="00CB6979">
          <w:rPr>
            <w:rFonts w:ascii="Times New Roman" w:eastAsia="Times New Roman" w:hAnsi="Times New Roman" w:cs="Arial"/>
            <w:sz w:val="28"/>
            <w:szCs w:val="28"/>
            <w:lang w:eastAsia="ru-RU"/>
          </w:rPr>
          <w:t>https://korochanskij-r31.gosweb.gosuslugi.ru</w:t>
        </w:r>
      </w:hyperlink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CB697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сетевом издании </w:t>
      </w:r>
      <w:proofErr w:type="spellStart"/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>Корочанского</w:t>
      </w:r>
      <w:proofErr w:type="spellEnd"/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«Ясный ключ» (</w:t>
      </w:r>
      <w:hyperlink r:id="rId7" w:history="1">
        <w:r w:rsidRPr="00CB6979">
          <w:rPr>
            <w:rFonts w:ascii="Times New Roman" w:eastAsia="Times New Roman" w:hAnsi="Times New Roman" w:cs="Arial"/>
            <w:sz w:val="28"/>
            <w:szCs w:val="28"/>
            <w:lang w:eastAsia="ru-RU"/>
          </w:rPr>
          <w:t>http://</w:t>
        </w:r>
        <w:proofErr w:type="spellStart"/>
        <w:r w:rsidRPr="00CB6979">
          <w:rPr>
            <w:rFonts w:ascii="Times New Roman" w:eastAsia="Times New Roman" w:hAnsi="Times New Roman" w:cs="Arial"/>
            <w:sz w:val="28"/>
            <w:szCs w:val="28"/>
            <w:lang w:val="en-US" w:eastAsia="ru-RU"/>
          </w:rPr>
          <w:t>korocha</w:t>
        </w:r>
        <w:proofErr w:type="spellEnd"/>
        <w:r w:rsidRPr="00CB6979">
          <w:rPr>
            <w:rFonts w:ascii="Times New Roman" w:eastAsia="Times New Roman" w:hAnsi="Times New Roman" w:cs="Arial"/>
            <w:sz w:val="28"/>
            <w:szCs w:val="28"/>
            <w:lang w:eastAsia="ru-RU"/>
          </w:rPr>
          <w:t>31.</w:t>
        </w:r>
        <w:proofErr w:type="spellStart"/>
        <w:r w:rsidRPr="00CB6979">
          <w:rPr>
            <w:rFonts w:ascii="Times New Roman" w:eastAsia="Times New Roman" w:hAnsi="Times New Roman" w:cs="Arial"/>
            <w:sz w:val="28"/>
            <w:szCs w:val="28"/>
            <w:lang w:val="en-US" w:eastAsia="ru-RU"/>
          </w:rPr>
          <w:t>ru</w:t>
        </w:r>
        <w:proofErr w:type="spellEnd"/>
      </w:hyperlink>
      <w:r w:rsidRPr="00CB6979">
        <w:rPr>
          <w:rFonts w:ascii="Times New Roman" w:eastAsia="Times New Roman" w:hAnsi="Times New Roman" w:cs="Arial"/>
          <w:sz w:val="28"/>
          <w:szCs w:val="28"/>
          <w:lang w:eastAsia="ru-RU"/>
        </w:rPr>
        <w:t>).</w:t>
      </w:r>
    </w:p>
    <w:p w:rsidR="00CB6979" w:rsidRPr="00CB6979" w:rsidRDefault="00CB6979" w:rsidP="00CB6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</w:t>
      </w:r>
      <w:proofErr w:type="gramStart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решения возложить на постоянную  комиссию  Муниципального совета </w:t>
      </w:r>
      <w:proofErr w:type="spellStart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 вопросам местного самоуправления и работе муниципального совета </w:t>
      </w:r>
      <w:proofErr w:type="spellStart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Корочанского</w:t>
      </w:r>
      <w:proofErr w:type="spellEnd"/>
      <w:r w:rsidRPr="00CB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B6979" w:rsidRDefault="00CB6979" w:rsidP="00BC3105">
      <w:pPr>
        <w:ind w:left="4536"/>
        <w:jc w:val="both"/>
        <w:rPr>
          <w:rFonts w:ascii="Times New Roman" w:hAnsi="Times New Roman" w:cs="Times New Roman"/>
          <w:b/>
          <w:i/>
        </w:rPr>
      </w:pPr>
    </w:p>
    <w:p w:rsidR="005E19C4" w:rsidRDefault="005E19C4" w:rsidP="00BC3105">
      <w:pPr>
        <w:ind w:left="4536"/>
        <w:jc w:val="both"/>
        <w:rPr>
          <w:rFonts w:ascii="Times New Roman" w:hAnsi="Times New Roman" w:cs="Times New Roman"/>
          <w:b/>
          <w:i/>
        </w:rPr>
      </w:pPr>
    </w:p>
    <w:p w:rsidR="005E19C4" w:rsidRPr="005E19C4" w:rsidRDefault="005E19C4" w:rsidP="005E1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5E19C4" w:rsidRPr="005E19C4" w:rsidRDefault="005E19C4" w:rsidP="005E1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</w:t>
      </w:r>
    </w:p>
    <w:p w:rsidR="005E19C4" w:rsidRPr="005E19C4" w:rsidRDefault="005E19C4" w:rsidP="005E19C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5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</w:t>
      </w:r>
      <w:proofErr w:type="spellEnd"/>
      <w:r w:rsidRPr="005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 w:rsidRPr="005E1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Ю.И.Горбатенко</w:t>
      </w:r>
      <w:proofErr w:type="spellEnd"/>
    </w:p>
    <w:p w:rsidR="00CB6979" w:rsidRDefault="00CB6979" w:rsidP="00BC3105">
      <w:pPr>
        <w:ind w:left="4536"/>
        <w:jc w:val="both"/>
        <w:rPr>
          <w:rFonts w:ascii="Times New Roman" w:hAnsi="Times New Roman" w:cs="Times New Roman"/>
          <w:b/>
          <w:i/>
        </w:rPr>
      </w:pPr>
    </w:p>
    <w:p w:rsidR="00CB6979" w:rsidRDefault="00CB6979" w:rsidP="00BC3105">
      <w:pPr>
        <w:ind w:left="4536"/>
        <w:jc w:val="both"/>
        <w:rPr>
          <w:rFonts w:ascii="Times New Roman" w:hAnsi="Times New Roman" w:cs="Times New Roman"/>
          <w:b/>
          <w:i/>
        </w:rPr>
      </w:pPr>
    </w:p>
    <w:p w:rsidR="00CB6979" w:rsidRDefault="00CB6979" w:rsidP="00BC3105">
      <w:pPr>
        <w:ind w:left="4536"/>
        <w:jc w:val="both"/>
        <w:rPr>
          <w:rFonts w:ascii="Times New Roman" w:hAnsi="Times New Roman" w:cs="Times New Roman"/>
          <w:b/>
          <w:i/>
        </w:rPr>
      </w:pPr>
    </w:p>
    <w:p w:rsidR="00CB6979" w:rsidRDefault="00CB6979" w:rsidP="00BC3105">
      <w:pPr>
        <w:ind w:left="4536"/>
        <w:jc w:val="both"/>
        <w:rPr>
          <w:rFonts w:ascii="Times New Roman" w:hAnsi="Times New Roman" w:cs="Times New Roman"/>
          <w:b/>
          <w:i/>
        </w:rPr>
      </w:pPr>
    </w:p>
    <w:p w:rsidR="00CB6979" w:rsidRDefault="00CB6979" w:rsidP="00BC3105">
      <w:pPr>
        <w:ind w:left="4536"/>
        <w:jc w:val="both"/>
        <w:rPr>
          <w:rFonts w:ascii="Times New Roman" w:hAnsi="Times New Roman" w:cs="Times New Roman"/>
          <w:b/>
          <w:i/>
        </w:rPr>
      </w:pPr>
    </w:p>
    <w:p w:rsidR="00CB6979" w:rsidRDefault="00CB6979" w:rsidP="00541E96">
      <w:pPr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CB6979" w:rsidRDefault="00CB6979" w:rsidP="00BC3105">
      <w:pPr>
        <w:ind w:left="4536"/>
        <w:jc w:val="both"/>
        <w:rPr>
          <w:rFonts w:ascii="Times New Roman" w:hAnsi="Times New Roman" w:cs="Times New Roman"/>
          <w:b/>
          <w:i/>
        </w:rPr>
      </w:pPr>
    </w:p>
    <w:p w:rsidR="00BC3105" w:rsidRPr="00BC3105" w:rsidRDefault="00BC3105" w:rsidP="00BC3105">
      <w:pPr>
        <w:ind w:left="4536"/>
        <w:jc w:val="both"/>
        <w:rPr>
          <w:rFonts w:ascii="Times New Roman" w:hAnsi="Times New Roman" w:cs="Times New Roman"/>
          <w:b/>
          <w:i/>
        </w:rPr>
      </w:pPr>
      <w:r w:rsidRPr="00BC3105">
        <w:rPr>
          <w:rFonts w:ascii="Times New Roman" w:hAnsi="Times New Roman" w:cs="Times New Roman"/>
          <w:b/>
          <w:i/>
        </w:rPr>
        <w:t>Отчет начальника ОМВД России по Корочанскому району «Об итогах оперативно-служебной деятельности ОМВД России по Корочанскому району за 2024 год».</w:t>
      </w:r>
    </w:p>
    <w:p w:rsidR="00BC3105" w:rsidRPr="00BC3105" w:rsidRDefault="00BC3105" w:rsidP="00BC3105">
      <w:pPr>
        <w:ind w:left="4536"/>
        <w:jc w:val="both"/>
        <w:rPr>
          <w:rFonts w:ascii="Times New Roman" w:hAnsi="Times New Roman" w:cs="Times New Roman"/>
          <w:b/>
          <w:i/>
        </w:rPr>
      </w:pPr>
      <w:r w:rsidRPr="00BC3105">
        <w:rPr>
          <w:rFonts w:ascii="Times New Roman" w:hAnsi="Times New Roman" w:cs="Times New Roman"/>
          <w:b/>
          <w:i/>
        </w:rPr>
        <w:t>(начальник ОМВД России по Корочанскому району подполковник полиции Добрынин Николай Сергеевич)</w:t>
      </w:r>
    </w:p>
    <w:p w:rsidR="00BC3105" w:rsidRPr="00BC3105" w:rsidRDefault="00BC3105" w:rsidP="00BC3105">
      <w:pPr>
        <w:rPr>
          <w:rFonts w:ascii="Times New Roman" w:hAnsi="Times New Roman" w:cs="Times New Roman"/>
        </w:rPr>
      </w:pPr>
    </w:p>
    <w:p w:rsidR="00BC3105" w:rsidRPr="00BC3105" w:rsidRDefault="00BC3105" w:rsidP="00BC3105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</w:rPr>
      </w:pPr>
      <w:r w:rsidRPr="00BC3105">
        <w:rPr>
          <w:rFonts w:ascii="Times New Roman" w:hAnsi="Times New Roman" w:cs="Times New Roman"/>
          <w:b/>
          <w:sz w:val="28"/>
        </w:rPr>
        <w:t>Уважаемый Николай Васильевич,</w:t>
      </w:r>
    </w:p>
    <w:p w:rsidR="00CB314E" w:rsidRPr="00BC3105" w:rsidRDefault="00BC3105" w:rsidP="00BC3105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</w:rPr>
      </w:pPr>
      <w:r w:rsidRPr="00BC3105">
        <w:rPr>
          <w:rFonts w:ascii="Times New Roman" w:hAnsi="Times New Roman" w:cs="Times New Roman"/>
          <w:b/>
          <w:sz w:val="28"/>
        </w:rPr>
        <w:t>уважаемые депутаты Корочанского района, приглашённые!</w:t>
      </w:r>
    </w:p>
    <w:p w:rsidR="00BC3105" w:rsidRDefault="00BC3105" w:rsidP="00BC3105">
      <w:pPr>
        <w:tabs>
          <w:tab w:val="left" w:pos="3315"/>
        </w:tabs>
        <w:jc w:val="center"/>
        <w:rPr>
          <w:b/>
          <w:sz w:val="28"/>
        </w:rPr>
      </w:pP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Сегодня я хочу представить вашему вниманию отчет об итогах оперативно-служебной деятельности ОМВД России по Корочанскому району за 2024 год.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В отчетном период принимаемыми организационными и практическими мерами криминогенная ситуация на обслуживаемой территории оставалась под контролем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Оперативная обстановка на территории Корочанского района характеризовалась незначительным ростом числа зарегистрированных преступлений - на 12,58%. Раскрываемость преступлений составила 42,53%, в суд направлено 131 головное дело.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В общей структуре преступности зарегистрировано 90 тяжких и особо тяжких преступлений, 101 преступление средней тяжести и 167 небольшой тяжести.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Совершено 203 преступления против собственности, производством окончено 63 преступления данной категории, из которых в суд направлено 57 уголовных дел.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Раскрыто 3 преступления прошлых лет.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В отчетном периоде зарегистрировано 106 преступлений (мошенничества и кражи), совершенных с использованием информационно - телекоммуникационных сетей. Выявлено 14 лиц их совершивших.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Сотрудниками полиции и в дальнейшем будет проводится совместную ежедневную адресную работу с жителями района путем проведения разъяснительной работы с ними, размещения соответствующих информаций в СМИ и т.д.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Число зарегистрированных преступлений, совершенных в общественных местах, у</w:t>
      </w:r>
      <w:r w:rsidR="00330901">
        <w:rPr>
          <w:rFonts w:ascii="Times New Roman" w:hAnsi="Times New Roman" w:cs="Times New Roman"/>
          <w:sz w:val="28"/>
        </w:rPr>
        <w:t>величилось</w:t>
      </w:r>
      <w:r w:rsidRPr="00BC3105">
        <w:rPr>
          <w:rFonts w:ascii="Times New Roman" w:hAnsi="Times New Roman" w:cs="Times New Roman"/>
          <w:sz w:val="28"/>
        </w:rPr>
        <w:t xml:space="preserve"> на 10,7% (с 75 до 83), их раскрываемость составила 70%. Отмечу, что основная масса данных преступлений выявлена нами инициативно.</w:t>
      </w:r>
    </w:p>
    <w:p w:rsid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 xml:space="preserve">Продолжаем проводить целенаправленную работу, направленную на противодействие незаконному обороту наркотических средств. Так, в 2024 году было выявлено 33 преступления данной категории. Из незаконного оборота изъято 630,91 грамм наркотических средств (веществ). Привлечено к </w:t>
      </w:r>
      <w:r w:rsidRPr="00BC3105">
        <w:rPr>
          <w:rFonts w:ascii="Times New Roman" w:hAnsi="Times New Roman" w:cs="Times New Roman"/>
          <w:sz w:val="28"/>
        </w:rPr>
        <w:lastRenderedPageBreak/>
        <w:t xml:space="preserve">административной ответственности </w:t>
      </w:r>
      <w:r w:rsidR="00AE5907" w:rsidRPr="00AE5907">
        <w:rPr>
          <w:rFonts w:ascii="Times New Roman" w:hAnsi="Times New Roman" w:cs="Times New Roman"/>
          <w:sz w:val="28"/>
        </w:rPr>
        <w:t>32</w:t>
      </w:r>
      <w:r w:rsidRPr="00BC3105">
        <w:rPr>
          <w:rFonts w:ascii="Times New Roman" w:hAnsi="Times New Roman" w:cs="Times New Roman"/>
          <w:sz w:val="28"/>
        </w:rPr>
        <w:t xml:space="preserve"> лиц</w:t>
      </w:r>
      <w:r w:rsidR="00AE5907">
        <w:rPr>
          <w:rFonts w:ascii="Times New Roman" w:hAnsi="Times New Roman" w:cs="Times New Roman"/>
          <w:sz w:val="28"/>
        </w:rPr>
        <w:t>а</w:t>
      </w:r>
      <w:r w:rsidRPr="00BC3105">
        <w:rPr>
          <w:rFonts w:ascii="Times New Roman" w:hAnsi="Times New Roman" w:cs="Times New Roman"/>
          <w:sz w:val="28"/>
        </w:rPr>
        <w:t xml:space="preserve"> за употребление наркотиков: ст. 6.9 КоАП РФ — 29. ст. 6.9.1 КоАП РФ - 3.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Благодаря проводимой профилактической на территории района сократилось количество лиц, ранее совершавших преступления, а также количество совершенных ими преступлений.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Несмотря на проводимую работу, произошел рост количества преступлений, совершенных несовершеннолетними лицами (+ 50%). В рамках проводимой работы: по снижению уровня преступности несовершеннолетних выявлено 30 правонарушений, совершенных детьми и подростками. Поставлено на учет 24 несовершеннолетних и 24 родителя за неисполнение обязанностей по их воспитанию. Подготовлено и направлено 3 материала на лишение родительских прав и 3 материала на ограничение родительских прав.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В общей сложности к административной ответственности по линии охраны общественного порядка привлечено 1331 гражданин, сумма наложенных штрафов составила 269 850 рублей, взыскано 208 897 рублей. Процент взыскаемости административных штрафов составляет 77,4 %.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На рассмотрение в суды направлено 203 дела об административных правонарушениях, из которых по 25 материалам принято судами решений об административном аресте. За неуплату штрафа в установленный законом срок привлечено 57 граждан (по ч. 1 ст.20.25 КоАП РФ).</w:t>
      </w: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Количество преступлений, совершенных иностранными гражданами, снизилось (с 6 до 4). В отношении иностранцев в 2024 году совершено 3 преступления.</w:t>
      </w:r>
    </w:p>
    <w:p w:rsid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Уважаемые участники заседания! Заканчивая свое выступление, хочу отметить, что реальным резервом для решения правоохранительных задач считаю дальнейшее объединение совместных усилий и укрепление взаимодействия с общественностью.</w:t>
      </w:r>
    </w:p>
    <w:p w:rsid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 xml:space="preserve">Могу заверить, что отдел внутренних дел и впредь будет делать все возможное для обеспечения стабильности и безопасности в </w:t>
      </w:r>
      <w:proofErr w:type="spellStart"/>
      <w:r w:rsidRPr="00BC3105">
        <w:rPr>
          <w:rFonts w:ascii="Times New Roman" w:hAnsi="Times New Roman" w:cs="Times New Roman"/>
          <w:sz w:val="28"/>
        </w:rPr>
        <w:t>Корочанском</w:t>
      </w:r>
      <w:proofErr w:type="spellEnd"/>
      <w:r w:rsidRPr="00BC3105">
        <w:rPr>
          <w:rFonts w:ascii="Times New Roman" w:hAnsi="Times New Roman" w:cs="Times New Roman"/>
          <w:sz w:val="28"/>
        </w:rPr>
        <w:t xml:space="preserve"> районе.</w:t>
      </w:r>
    </w:p>
    <w:p w:rsid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3105" w:rsidRPr="00BC3105" w:rsidRDefault="00BC3105" w:rsidP="00BC3105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105">
        <w:rPr>
          <w:rFonts w:ascii="Times New Roman" w:hAnsi="Times New Roman" w:cs="Times New Roman"/>
          <w:sz w:val="28"/>
        </w:rPr>
        <w:t>Спасибо за внимание, готов ответить на вопросы.</w:t>
      </w:r>
    </w:p>
    <w:sectPr w:rsidR="00BC3105" w:rsidRPr="00BC3105" w:rsidSect="00CB69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C9"/>
    <w:rsid w:val="00330901"/>
    <w:rsid w:val="00541E96"/>
    <w:rsid w:val="005E19C4"/>
    <w:rsid w:val="00AE5907"/>
    <w:rsid w:val="00BC3105"/>
    <w:rsid w:val="00C357C9"/>
    <w:rsid w:val="00CB314E"/>
    <w:rsid w:val="00C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ocha3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rochanskij-r31.gosweb.gosuslugi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kshabelnikova</dc:creator>
  <cp:keywords/>
  <dc:description/>
  <cp:lastModifiedBy>Afanaskova-MP</cp:lastModifiedBy>
  <cp:revision>9</cp:revision>
  <cp:lastPrinted>2025-05-19T13:10:00Z</cp:lastPrinted>
  <dcterms:created xsi:type="dcterms:W3CDTF">2025-04-29T09:40:00Z</dcterms:created>
  <dcterms:modified xsi:type="dcterms:W3CDTF">2025-05-19T13:11:00Z</dcterms:modified>
</cp:coreProperties>
</file>