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D8" w:rsidRPr="00DF30D8" w:rsidRDefault="00DF30D8" w:rsidP="00DF30D8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DF30D8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DF30D8">
        <w:rPr>
          <w:bCs/>
          <w:iCs/>
          <w:sz w:val="28"/>
          <w:szCs w:val="28"/>
        </w:rPr>
        <w:t>С</w:t>
      </w:r>
      <w:proofErr w:type="spellEnd"/>
      <w:proofErr w:type="gramEnd"/>
      <w:r w:rsidRPr="00DF30D8">
        <w:rPr>
          <w:bCs/>
          <w:iCs/>
          <w:sz w:val="28"/>
          <w:szCs w:val="28"/>
        </w:rPr>
        <w:t xml:space="preserve"> И Й С К А Я  Ф Е Д Е Р А Ц И Я</w:t>
      </w:r>
    </w:p>
    <w:p w:rsidR="00DF30D8" w:rsidRPr="00DF30D8" w:rsidRDefault="00DF30D8" w:rsidP="00DF30D8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DF30D8">
        <w:rPr>
          <w:bCs/>
          <w:iCs/>
          <w:sz w:val="28"/>
          <w:szCs w:val="28"/>
        </w:rPr>
        <w:t xml:space="preserve">Б Е Л Г О </w:t>
      </w:r>
      <w:proofErr w:type="gramStart"/>
      <w:r w:rsidRPr="00DF30D8">
        <w:rPr>
          <w:bCs/>
          <w:iCs/>
          <w:sz w:val="28"/>
          <w:szCs w:val="28"/>
        </w:rPr>
        <w:t>Р</w:t>
      </w:r>
      <w:proofErr w:type="gramEnd"/>
      <w:r w:rsidRPr="00DF30D8">
        <w:rPr>
          <w:bCs/>
          <w:iCs/>
          <w:sz w:val="28"/>
          <w:szCs w:val="28"/>
        </w:rPr>
        <w:t xml:space="preserve"> О Д С К А Я   О Б Л А С Т Ь</w:t>
      </w:r>
    </w:p>
    <w:p w:rsidR="00DF30D8" w:rsidRPr="00DF30D8" w:rsidRDefault="00DF30D8" w:rsidP="00DF30D8">
      <w:pPr>
        <w:autoSpaceDN w:val="0"/>
        <w:spacing w:after="200"/>
        <w:rPr>
          <w:noProof/>
          <w:sz w:val="28"/>
          <w:szCs w:val="28"/>
        </w:rPr>
      </w:pPr>
      <w:r w:rsidRPr="00DF30D8">
        <w:rPr>
          <w:bCs/>
          <w:iCs/>
          <w:sz w:val="28"/>
          <w:szCs w:val="28"/>
        </w:rPr>
        <w:t xml:space="preserve">                                                             </w:t>
      </w:r>
      <w:r w:rsidRPr="00DF30D8">
        <w:rPr>
          <w:noProof/>
          <w:sz w:val="28"/>
          <w:szCs w:val="28"/>
        </w:rPr>
        <w:drawing>
          <wp:inline distT="0" distB="0" distL="0" distR="0" wp14:anchorId="1F32F85F" wp14:editId="016F20B8">
            <wp:extent cx="532765" cy="501015"/>
            <wp:effectExtent l="0" t="0" r="63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D8" w:rsidRPr="00DF30D8" w:rsidRDefault="00DF30D8" w:rsidP="00DF30D8">
      <w:pPr>
        <w:autoSpaceDN w:val="0"/>
        <w:rPr>
          <w:spacing w:val="2"/>
          <w:sz w:val="28"/>
          <w:szCs w:val="28"/>
        </w:rPr>
      </w:pPr>
      <w:r w:rsidRPr="00DF30D8">
        <w:rPr>
          <w:sz w:val="28"/>
          <w:szCs w:val="28"/>
        </w:rPr>
        <w:t xml:space="preserve">              </w:t>
      </w:r>
      <w:r w:rsidRPr="00DF30D8">
        <w:rPr>
          <w:spacing w:val="2"/>
          <w:sz w:val="28"/>
          <w:szCs w:val="28"/>
        </w:rPr>
        <w:t>МУНИЦИПАЛЬНЫЙ СОВЕТ МУНИЦИПАЛЬНОГО РАЙОНА</w:t>
      </w:r>
    </w:p>
    <w:p w:rsidR="00DF30D8" w:rsidRPr="00DF30D8" w:rsidRDefault="00DF30D8" w:rsidP="00DF30D8">
      <w:pPr>
        <w:autoSpaceDN w:val="0"/>
        <w:jc w:val="center"/>
        <w:rPr>
          <w:spacing w:val="2"/>
          <w:sz w:val="28"/>
          <w:szCs w:val="28"/>
        </w:rPr>
      </w:pPr>
      <w:r w:rsidRPr="00DF30D8">
        <w:rPr>
          <w:spacing w:val="2"/>
          <w:sz w:val="28"/>
          <w:szCs w:val="28"/>
        </w:rPr>
        <w:t xml:space="preserve"> «КОРОЧАНСКИЙ РАЙОН» </w:t>
      </w:r>
    </w:p>
    <w:p w:rsidR="00DF30D8" w:rsidRPr="00DF30D8" w:rsidRDefault="00DF30D8" w:rsidP="00DF30D8">
      <w:pPr>
        <w:autoSpaceDN w:val="0"/>
        <w:jc w:val="center"/>
        <w:rPr>
          <w:spacing w:val="2"/>
          <w:sz w:val="16"/>
          <w:szCs w:val="16"/>
        </w:rPr>
      </w:pPr>
    </w:p>
    <w:p w:rsidR="00DF30D8" w:rsidRPr="00DF30D8" w:rsidRDefault="00DF30D8" w:rsidP="00DF30D8">
      <w:pPr>
        <w:autoSpaceDN w:val="0"/>
        <w:jc w:val="center"/>
        <w:rPr>
          <w:spacing w:val="2"/>
          <w:sz w:val="16"/>
          <w:szCs w:val="16"/>
        </w:rPr>
      </w:pPr>
    </w:p>
    <w:p w:rsidR="00DF30D8" w:rsidRPr="00DF30D8" w:rsidRDefault="00DF30D8" w:rsidP="00DF30D8">
      <w:pPr>
        <w:autoSpaceDN w:val="0"/>
        <w:spacing w:after="200"/>
        <w:ind w:left="567" w:right="-282"/>
        <w:rPr>
          <w:b/>
          <w:sz w:val="28"/>
          <w:szCs w:val="28"/>
        </w:rPr>
      </w:pPr>
      <w:r w:rsidRPr="00DF30D8">
        <w:rPr>
          <w:spacing w:val="2"/>
          <w:sz w:val="28"/>
          <w:szCs w:val="28"/>
        </w:rPr>
        <w:t xml:space="preserve">                                                        </w:t>
      </w:r>
      <w:r w:rsidRPr="00DF30D8">
        <w:rPr>
          <w:b/>
          <w:sz w:val="28"/>
          <w:szCs w:val="28"/>
        </w:rPr>
        <w:t>РЕШЕНИЕ</w:t>
      </w:r>
    </w:p>
    <w:p w:rsidR="00DF30D8" w:rsidRPr="00DF30D8" w:rsidRDefault="00DF30D8" w:rsidP="00DF30D8">
      <w:pPr>
        <w:autoSpaceDN w:val="0"/>
        <w:spacing w:after="200"/>
        <w:ind w:right="-282"/>
        <w:rPr>
          <w:sz w:val="28"/>
          <w:szCs w:val="28"/>
        </w:rPr>
      </w:pPr>
      <w:r>
        <w:rPr>
          <w:sz w:val="28"/>
          <w:szCs w:val="28"/>
        </w:rPr>
        <w:t>25</w:t>
      </w:r>
      <w:r w:rsidRPr="00DF30D8">
        <w:rPr>
          <w:sz w:val="28"/>
          <w:szCs w:val="28"/>
        </w:rPr>
        <w:t xml:space="preserve"> ноября 2024 года                                                         </w:t>
      </w:r>
      <w:r>
        <w:rPr>
          <w:sz w:val="28"/>
          <w:szCs w:val="28"/>
        </w:rPr>
        <w:t xml:space="preserve"> 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/113-16</w:t>
      </w:r>
      <w:r w:rsidRPr="00DF30D8">
        <w:rPr>
          <w:sz w:val="28"/>
          <w:szCs w:val="28"/>
        </w:rPr>
        <w:t>-4</w:t>
      </w:r>
    </w:p>
    <w:p w:rsidR="00DF30D8" w:rsidRDefault="00DF30D8" w:rsidP="007B59D3">
      <w:pPr>
        <w:rPr>
          <w:b/>
          <w:sz w:val="28"/>
        </w:rPr>
      </w:pPr>
    </w:p>
    <w:p w:rsidR="007B59D3" w:rsidRPr="00973219" w:rsidRDefault="007B59D3" w:rsidP="007B59D3">
      <w:pPr>
        <w:rPr>
          <w:b/>
          <w:sz w:val="28"/>
        </w:rPr>
      </w:pPr>
      <w:r>
        <w:rPr>
          <w:b/>
          <w:sz w:val="28"/>
        </w:rPr>
        <w:t xml:space="preserve">О </w:t>
      </w:r>
      <w:r w:rsidR="00F92578">
        <w:rPr>
          <w:b/>
          <w:sz w:val="28"/>
        </w:rPr>
        <w:t xml:space="preserve">    </w:t>
      </w:r>
      <w:r>
        <w:rPr>
          <w:b/>
          <w:sz w:val="28"/>
        </w:rPr>
        <w:t xml:space="preserve"> передаче  </w:t>
      </w:r>
      <w:r w:rsidR="00F92578">
        <w:rPr>
          <w:b/>
          <w:sz w:val="28"/>
        </w:rPr>
        <w:t xml:space="preserve">   </w:t>
      </w:r>
      <w:r>
        <w:rPr>
          <w:b/>
          <w:sz w:val="28"/>
        </w:rPr>
        <w:t xml:space="preserve">осуществления  </w:t>
      </w:r>
      <w:r w:rsidR="00F92578">
        <w:rPr>
          <w:b/>
          <w:sz w:val="28"/>
        </w:rPr>
        <w:t xml:space="preserve">  </w:t>
      </w:r>
      <w:r>
        <w:rPr>
          <w:b/>
          <w:sz w:val="28"/>
        </w:rPr>
        <w:t>ча</w:t>
      </w:r>
      <w:r w:rsidRPr="00B8165B">
        <w:rPr>
          <w:b/>
          <w:sz w:val="28"/>
        </w:rPr>
        <w:t xml:space="preserve">сти </w:t>
      </w:r>
    </w:p>
    <w:p w:rsidR="007B59D3" w:rsidRPr="00E73E2C" w:rsidRDefault="007B59D3" w:rsidP="007B59D3">
      <w:pPr>
        <w:rPr>
          <w:b/>
          <w:sz w:val="28"/>
          <w:szCs w:val="28"/>
        </w:rPr>
      </w:pPr>
      <w:r w:rsidRPr="00B8165B">
        <w:rPr>
          <w:b/>
          <w:sz w:val="28"/>
        </w:rPr>
        <w:t>полн</w:t>
      </w:r>
      <w:r>
        <w:rPr>
          <w:b/>
          <w:sz w:val="28"/>
        </w:rPr>
        <w:t>омочий</w:t>
      </w:r>
      <w:r w:rsidRPr="00E73E2C">
        <w:rPr>
          <w:b/>
          <w:color w:val="FF0000"/>
          <w:sz w:val="28"/>
          <w:szCs w:val="28"/>
        </w:rPr>
        <w:t xml:space="preserve"> </w:t>
      </w:r>
      <w:r w:rsidR="00F92578">
        <w:rPr>
          <w:b/>
          <w:color w:val="FF0000"/>
          <w:sz w:val="28"/>
          <w:szCs w:val="28"/>
        </w:rPr>
        <w:t xml:space="preserve">  </w:t>
      </w:r>
      <w:r w:rsidRPr="00E73E2C">
        <w:rPr>
          <w:b/>
          <w:sz w:val="28"/>
          <w:szCs w:val="28"/>
        </w:rPr>
        <w:t xml:space="preserve">муниципального </w:t>
      </w:r>
      <w:r w:rsidR="00F92578">
        <w:rPr>
          <w:b/>
          <w:sz w:val="28"/>
          <w:szCs w:val="28"/>
        </w:rPr>
        <w:t xml:space="preserve">  </w:t>
      </w:r>
      <w:r w:rsidRPr="00E73E2C">
        <w:rPr>
          <w:b/>
          <w:sz w:val="28"/>
          <w:szCs w:val="28"/>
        </w:rPr>
        <w:t xml:space="preserve">района </w:t>
      </w:r>
    </w:p>
    <w:p w:rsidR="007B59D3" w:rsidRPr="00220664" w:rsidRDefault="007B59D3" w:rsidP="007B59D3">
      <w:pPr>
        <w:rPr>
          <w:b/>
          <w:sz w:val="28"/>
        </w:rPr>
      </w:pPr>
      <w:r w:rsidRPr="00E73E2C">
        <w:rPr>
          <w:b/>
          <w:sz w:val="28"/>
          <w:szCs w:val="28"/>
        </w:rPr>
        <w:t>«</w:t>
      </w:r>
      <w:proofErr w:type="spellStart"/>
      <w:r w:rsidRPr="00E73E2C">
        <w:rPr>
          <w:b/>
          <w:sz w:val="28"/>
          <w:szCs w:val="28"/>
        </w:rPr>
        <w:t>Корочанский</w:t>
      </w:r>
      <w:proofErr w:type="spellEnd"/>
      <w:r w:rsidRPr="00E73E2C">
        <w:rPr>
          <w:b/>
          <w:sz w:val="28"/>
          <w:szCs w:val="28"/>
        </w:rPr>
        <w:t xml:space="preserve"> </w:t>
      </w:r>
      <w:r w:rsidR="00F92578">
        <w:rPr>
          <w:b/>
          <w:sz w:val="28"/>
          <w:szCs w:val="28"/>
        </w:rPr>
        <w:t xml:space="preserve">       </w:t>
      </w:r>
      <w:r w:rsidRPr="00E73E2C">
        <w:rPr>
          <w:b/>
          <w:sz w:val="28"/>
          <w:szCs w:val="28"/>
        </w:rPr>
        <w:t>район»</w:t>
      </w:r>
      <w:r w:rsidRPr="00E73E2C">
        <w:rPr>
          <w:b/>
          <w:sz w:val="28"/>
        </w:rPr>
        <w:t xml:space="preserve"> </w:t>
      </w:r>
      <w:r w:rsidR="00F92578">
        <w:rPr>
          <w:b/>
          <w:sz w:val="28"/>
        </w:rPr>
        <w:t xml:space="preserve">      </w:t>
      </w:r>
      <w:proofErr w:type="gramStart"/>
      <w:r>
        <w:rPr>
          <w:b/>
          <w:sz w:val="28"/>
        </w:rPr>
        <w:t>сельским</w:t>
      </w:r>
      <w:proofErr w:type="gramEnd"/>
      <w:r>
        <w:rPr>
          <w:b/>
          <w:sz w:val="28"/>
        </w:rPr>
        <w:t xml:space="preserve"> </w:t>
      </w:r>
    </w:p>
    <w:p w:rsidR="007B59D3" w:rsidRPr="00973219" w:rsidRDefault="007B59D3" w:rsidP="007B59D3">
      <w:pPr>
        <w:rPr>
          <w:b/>
          <w:sz w:val="28"/>
        </w:rPr>
      </w:pPr>
      <w:r>
        <w:rPr>
          <w:b/>
          <w:sz w:val="28"/>
        </w:rPr>
        <w:t xml:space="preserve">поселениям </w:t>
      </w:r>
      <w:r w:rsidR="00F92578">
        <w:rPr>
          <w:b/>
          <w:sz w:val="28"/>
        </w:rPr>
        <w:t xml:space="preserve"> </w:t>
      </w:r>
      <w:r>
        <w:rPr>
          <w:b/>
          <w:sz w:val="28"/>
        </w:rPr>
        <w:t xml:space="preserve"> района </w:t>
      </w:r>
      <w:r w:rsidR="00F92578">
        <w:rPr>
          <w:b/>
          <w:sz w:val="28"/>
        </w:rPr>
        <w:t xml:space="preserve"> </w:t>
      </w:r>
      <w:r w:rsidRPr="00E73E2C">
        <w:rPr>
          <w:b/>
          <w:sz w:val="28"/>
          <w:szCs w:val="28"/>
        </w:rPr>
        <w:t>по</w:t>
      </w:r>
      <w:r w:rsidRPr="00BA11D9">
        <w:rPr>
          <w:b/>
          <w:sz w:val="28"/>
          <w:szCs w:val="28"/>
        </w:rPr>
        <w:t xml:space="preserve"> </w:t>
      </w:r>
      <w:r w:rsidR="00F92578">
        <w:rPr>
          <w:b/>
          <w:sz w:val="28"/>
          <w:szCs w:val="28"/>
        </w:rPr>
        <w:t xml:space="preserve">  </w:t>
      </w:r>
      <w:r w:rsidRPr="00C67CC1">
        <w:rPr>
          <w:b/>
          <w:sz w:val="28"/>
        </w:rPr>
        <w:t>п</w:t>
      </w:r>
      <w:r>
        <w:rPr>
          <w:b/>
          <w:sz w:val="28"/>
        </w:rPr>
        <w:t xml:space="preserve">ринятию </w:t>
      </w:r>
      <w:r w:rsidR="00F92578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7B59D3" w:rsidRPr="00973219" w:rsidRDefault="007B59D3" w:rsidP="007B59D3">
      <w:pPr>
        <w:rPr>
          <w:b/>
          <w:sz w:val="28"/>
        </w:rPr>
      </w:pPr>
      <w:r>
        <w:rPr>
          <w:b/>
          <w:sz w:val="28"/>
        </w:rPr>
        <w:t xml:space="preserve">учет граждан в качестве нуждающихся </w:t>
      </w:r>
    </w:p>
    <w:p w:rsidR="007B59D3" w:rsidRPr="00973219" w:rsidRDefault="007B59D3" w:rsidP="007B59D3">
      <w:pPr>
        <w:rPr>
          <w:b/>
          <w:sz w:val="28"/>
          <w:szCs w:val="28"/>
        </w:rPr>
      </w:pPr>
      <w:r>
        <w:rPr>
          <w:b/>
          <w:sz w:val="28"/>
        </w:rPr>
        <w:t>в</w:t>
      </w:r>
      <w:r w:rsidR="00F92578">
        <w:rPr>
          <w:b/>
          <w:sz w:val="28"/>
        </w:rPr>
        <w:t xml:space="preserve"> </w:t>
      </w:r>
      <w:r>
        <w:rPr>
          <w:b/>
          <w:sz w:val="28"/>
        </w:rPr>
        <w:t xml:space="preserve"> жилых</w:t>
      </w:r>
      <w:r w:rsidR="00F92578">
        <w:rPr>
          <w:b/>
          <w:sz w:val="28"/>
        </w:rPr>
        <w:t xml:space="preserve"> </w:t>
      </w:r>
      <w:r>
        <w:rPr>
          <w:b/>
          <w:sz w:val="28"/>
        </w:rPr>
        <w:t xml:space="preserve"> помещениях</w:t>
      </w:r>
      <w:r w:rsidRPr="00973219">
        <w:rPr>
          <w:b/>
          <w:sz w:val="28"/>
        </w:rPr>
        <w:t xml:space="preserve"> </w:t>
      </w:r>
      <w:r w:rsidR="00F92578">
        <w:rPr>
          <w:b/>
          <w:sz w:val="28"/>
        </w:rPr>
        <w:t xml:space="preserve"> </w:t>
      </w:r>
      <w:r w:rsidRPr="00F734A5">
        <w:rPr>
          <w:b/>
          <w:sz w:val="28"/>
          <w:szCs w:val="28"/>
        </w:rPr>
        <w:t xml:space="preserve">в </w:t>
      </w:r>
      <w:r w:rsidR="00F9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соответствии </w:t>
      </w:r>
    </w:p>
    <w:p w:rsidR="007B59D3" w:rsidRPr="00CA0B14" w:rsidRDefault="007B59D3" w:rsidP="007B5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жилищным законодательством</w:t>
      </w:r>
    </w:p>
    <w:p w:rsidR="007B59D3" w:rsidRDefault="007B59D3" w:rsidP="007B59D3">
      <w:pPr>
        <w:jc w:val="center"/>
        <w:rPr>
          <w:b/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F92578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E12B2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ыми  </w:t>
      </w:r>
      <w:r w:rsidRPr="00E12B2C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Pr="00E12B2C">
        <w:rPr>
          <w:sz w:val="28"/>
          <w:szCs w:val="28"/>
        </w:rPr>
        <w:t xml:space="preserve">от </w:t>
      </w:r>
      <w:r>
        <w:rPr>
          <w:sz w:val="28"/>
          <w:szCs w:val="28"/>
        </w:rPr>
        <w:t>6 октября 2003 года №131-ФЗ «</w:t>
      </w:r>
      <w:r w:rsidRPr="00E12B2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законами  Белгородской области  от 06 октября 2014 года № 304 «О внесении изменений</w:t>
      </w:r>
      <w:proofErr w:type="gramEnd"/>
      <w:r>
        <w:rPr>
          <w:sz w:val="28"/>
          <w:szCs w:val="28"/>
        </w:rPr>
        <w:t xml:space="preserve"> в закон Белгородской области «Об особенностях  организации местного самоуправления в Белгородской области», от 10 мая 2006 года № 39 «О порядке осуществления  учета граждан в качестве нуждающихся в жилых помещениях, предоставляемых по договорам социального найма», Муниципальный совет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 w:rsidRPr="00707AB7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707A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07AB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07A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07AB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:</w:t>
      </w:r>
    </w:p>
    <w:p w:rsidR="007B59D3" w:rsidRDefault="007B59D3" w:rsidP="007B59D3">
      <w:pPr>
        <w:ind w:firstLine="708"/>
        <w:jc w:val="both"/>
        <w:rPr>
          <w:sz w:val="28"/>
        </w:rPr>
      </w:pPr>
      <w:r w:rsidRPr="0030100A">
        <w:rPr>
          <w:sz w:val="28"/>
          <w:szCs w:val="28"/>
        </w:rPr>
        <w:t xml:space="preserve">1. Передать с </w:t>
      </w:r>
      <w:r>
        <w:rPr>
          <w:sz w:val="28"/>
          <w:szCs w:val="28"/>
        </w:rPr>
        <w:t>0</w:t>
      </w:r>
      <w:r w:rsidRPr="00E67E4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января </w:t>
      </w:r>
      <w:r w:rsidRPr="0030100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</w:t>
      </w:r>
      <w:r w:rsidRPr="0030100A">
        <w:rPr>
          <w:sz w:val="28"/>
          <w:szCs w:val="28"/>
        </w:rPr>
        <w:t>года по 31 декабря 202</w:t>
      </w:r>
      <w:r>
        <w:rPr>
          <w:sz w:val="28"/>
          <w:szCs w:val="28"/>
        </w:rPr>
        <w:t>7</w:t>
      </w:r>
      <w:r w:rsidRPr="0030100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0100A">
        <w:rPr>
          <w:sz w:val="28"/>
          <w:szCs w:val="28"/>
        </w:rPr>
        <w:t>осуществление части полномочий муниципального района  «</w:t>
      </w:r>
      <w:proofErr w:type="spellStart"/>
      <w:r w:rsidRPr="0030100A">
        <w:rPr>
          <w:sz w:val="28"/>
          <w:szCs w:val="28"/>
        </w:rPr>
        <w:t>Корочанский</w:t>
      </w:r>
      <w:proofErr w:type="spellEnd"/>
      <w:r w:rsidRPr="0030100A">
        <w:rPr>
          <w:sz w:val="28"/>
          <w:szCs w:val="28"/>
        </w:rPr>
        <w:t xml:space="preserve"> район» Белгородской области  сельским поселениям муниципального района «</w:t>
      </w:r>
      <w:proofErr w:type="spellStart"/>
      <w:r w:rsidRPr="0030100A">
        <w:rPr>
          <w:sz w:val="28"/>
          <w:szCs w:val="28"/>
        </w:rPr>
        <w:t>Корочанский</w:t>
      </w:r>
      <w:proofErr w:type="spellEnd"/>
      <w:r w:rsidRPr="0030100A">
        <w:rPr>
          <w:sz w:val="28"/>
          <w:szCs w:val="28"/>
        </w:rPr>
        <w:t xml:space="preserve"> район» Белгородской области по </w:t>
      </w:r>
      <w:r w:rsidRPr="00E67E4E">
        <w:rPr>
          <w:sz w:val="28"/>
        </w:rPr>
        <w:t>принятию на учет граждан в качестве нуждающихся в жилых помещениях в соответствии с жилищным законодательством</w:t>
      </w:r>
      <w:r>
        <w:rPr>
          <w:sz w:val="28"/>
        </w:rPr>
        <w:t>.</w:t>
      </w:r>
    </w:p>
    <w:p w:rsidR="007B59D3" w:rsidRDefault="007B59D3" w:rsidP="007B59D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Установить, что реализация переданных полномочий осуществляется за счет межбюджетных трансфертов, передаваемых из бюджета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  бюджетам  соответствующих поселений на основании решения об утверждении бюджета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и бюджетов поселений  на соответствующий финансовый год.</w:t>
      </w:r>
    </w:p>
    <w:p w:rsidR="007B59D3" w:rsidRDefault="007B59D3" w:rsidP="007B59D3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szCs w:val="28"/>
        </w:rPr>
      </w:pPr>
      <w:r w:rsidRPr="002A3362">
        <w:rPr>
          <w:szCs w:val="28"/>
        </w:rPr>
        <w:t xml:space="preserve">Утвердить Порядок и условия предоставления межбюджетных трансфертов, </w:t>
      </w:r>
      <w:r w:rsidRPr="002A3362">
        <w:rPr>
          <w:bCs/>
          <w:szCs w:val="28"/>
        </w:rPr>
        <w:t xml:space="preserve">предоставляемых </w:t>
      </w:r>
      <w:r w:rsidRPr="002A3362">
        <w:rPr>
          <w:szCs w:val="28"/>
        </w:rPr>
        <w:t xml:space="preserve">из бюджета муниципального района </w:t>
      </w:r>
      <w:r w:rsidRPr="002A3362">
        <w:rPr>
          <w:szCs w:val="28"/>
        </w:rPr>
        <w:lastRenderedPageBreak/>
        <w:t>«</w:t>
      </w:r>
      <w:proofErr w:type="spellStart"/>
      <w:r w:rsidRPr="002A3362">
        <w:rPr>
          <w:szCs w:val="28"/>
        </w:rPr>
        <w:t>Корочанский</w:t>
      </w:r>
      <w:proofErr w:type="spellEnd"/>
      <w:r w:rsidRPr="002A3362">
        <w:rPr>
          <w:szCs w:val="28"/>
        </w:rPr>
        <w:t xml:space="preserve"> район» Белгородской области  бюджетам  сельских поселений на осуществление части полномочий  по </w:t>
      </w:r>
      <w:r w:rsidRPr="00E67E4E">
        <w:t>принятию на учет граждан в качестве нуждающихся в жилых помещениях в соответствии с жилищным законодательством</w:t>
      </w:r>
      <w:r w:rsidRPr="002A3362">
        <w:rPr>
          <w:szCs w:val="28"/>
        </w:rPr>
        <w:t xml:space="preserve"> (приложение № 1).</w:t>
      </w:r>
    </w:p>
    <w:p w:rsidR="007B59D3" w:rsidRDefault="007B59D3" w:rsidP="007B59D3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8"/>
        <w:jc w:val="both"/>
        <w:rPr>
          <w:szCs w:val="28"/>
        </w:rPr>
      </w:pPr>
      <w:r>
        <w:rPr>
          <w:szCs w:val="28"/>
        </w:rPr>
        <w:t>Утвердить Методику расчета межбюджетных трансферов, предоставляемых из бюджета муниципального района «</w:t>
      </w:r>
      <w:proofErr w:type="spellStart"/>
      <w:r>
        <w:rPr>
          <w:szCs w:val="28"/>
        </w:rPr>
        <w:t>Корочанский</w:t>
      </w:r>
      <w:proofErr w:type="spellEnd"/>
      <w:r>
        <w:rPr>
          <w:szCs w:val="28"/>
        </w:rPr>
        <w:t xml:space="preserve"> район» Белгородской области бюджетам сельских поселений на осуществлении части полномочий по принятию на учет граждан в качестве нуждающихся в жилых помещениях в соответствии с жилищным законодательством (приложение № 2).</w:t>
      </w:r>
    </w:p>
    <w:p w:rsidR="007B59D3" w:rsidRPr="007B59D3" w:rsidRDefault="007B59D3" w:rsidP="007B59D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Cs w:val="28"/>
        </w:rPr>
      </w:pPr>
      <w:proofErr w:type="gramStart"/>
      <w:r w:rsidRPr="007B59D3">
        <w:rPr>
          <w:szCs w:val="28"/>
        </w:rPr>
        <w:t xml:space="preserve">Утвердить размер межбюджетных трансфертов передаваемых бюджетам сельских поселений на осуществление части полномочий  по </w:t>
      </w:r>
      <w:r w:rsidRPr="007B59D3">
        <w:t>принятию на учет граждан в качестве нуждающихся в жилых помещениях в соответствии с жилищным законодательством</w:t>
      </w:r>
      <w:r w:rsidRPr="007B59D3">
        <w:rPr>
          <w:szCs w:val="28"/>
        </w:rPr>
        <w:t xml:space="preserve"> на 202</w:t>
      </w:r>
      <w:r w:rsidR="000C5223">
        <w:rPr>
          <w:szCs w:val="28"/>
        </w:rPr>
        <w:t>5</w:t>
      </w:r>
      <w:r w:rsidRPr="007B59D3">
        <w:rPr>
          <w:szCs w:val="28"/>
        </w:rPr>
        <w:t xml:space="preserve"> год в сумме  </w:t>
      </w:r>
      <w:r w:rsidR="00802B64">
        <w:rPr>
          <w:szCs w:val="28"/>
        </w:rPr>
        <w:t xml:space="preserve">                                 </w:t>
      </w:r>
      <w:r w:rsidRPr="007B59D3">
        <w:rPr>
          <w:szCs w:val="28"/>
        </w:rPr>
        <w:t>11 000 (одиннадцать тысяч) рублей и на плановый период 202</w:t>
      </w:r>
      <w:r w:rsidR="000C5223">
        <w:rPr>
          <w:szCs w:val="28"/>
        </w:rPr>
        <w:t>6</w:t>
      </w:r>
      <w:r w:rsidR="00802B64">
        <w:rPr>
          <w:szCs w:val="28"/>
        </w:rPr>
        <w:t xml:space="preserve"> и </w:t>
      </w:r>
      <w:r w:rsidRPr="007B59D3">
        <w:rPr>
          <w:szCs w:val="28"/>
        </w:rPr>
        <w:t>202</w:t>
      </w:r>
      <w:r w:rsidR="000C5223">
        <w:rPr>
          <w:szCs w:val="28"/>
        </w:rPr>
        <w:t>7</w:t>
      </w:r>
      <w:r w:rsidRPr="007B59D3">
        <w:rPr>
          <w:szCs w:val="28"/>
        </w:rPr>
        <w:t xml:space="preserve"> годов  11 000 (одиннадцать тысяч) рублей и 11 000 (одиннадцать тысяч) рублей соответственно (приложение № 3).</w:t>
      </w:r>
      <w:proofErr w:type="gramEnd"/>
    </w:p>
    <w:p w:rsidR="007B59D3" w:rsidRPr="007B59D3" w:rsidRDefault="007B59D3" w:rsidP="007B59D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568"/>
        <w:jc w:val="both"/>
        <w:rPr>
          <w:szCs w:val="28"/>
        </w:rPr>
      </w:pPr>
      <w:r w:rsidRPr="007B59D3">
        <w:rPr>
          <w:szCs w:val="28"/>
        </w:rPr>
        <w:t>Утвердить проект соглашения  между администрацией района и сельскими поселениями о передаче осуществления части полномочий администрации муниципального района «</w:t>
      </w:r>
      <w:proofErr w:type="spellStart"/>
      <w:r w:rsidRPr="007B59D3">
        <w:rPr>
          <w:szCs w:val="28"/>
        </w:rPr>
        <w:t>Корочанский</w:t>
      </w:r>
      <w:proofErr w:type="spellEnd"/>
      <w:r w:rsidRPr="007B59D3">
        <w:rPr>
          <w:szCs w:val="28"/>
        </w:rPr>
        <w:t xml:space="preserve"> район»  Белгородской области администрациям сельских поселений района по </w:t>
      </w:r>
      <w:r w:rsidRPr="007B59D3">
        <w:t>принятию на учет граждан в качестве нуждающихся в жилых помещениях в соответствии с жилищным законодательством</w:t>
      </w:r>
      <w:r w:rsidRPr="007B59D3">
        <w:rPr>
          <w:szCs w:val="28"/>
        </w:rPr>
        <w:t xml:space="preserve"> (приложение № 4).</w:t>
      </w:r>
    </w:p>
    <w:p w:rsidR="007B59D3" w:rsidRPr="007B59D3" w:rsidRDefault="007B59D3" w:rsidP="007B59D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B59D3">
        <w:rPr>
          <w:szCs w:val="28"/>
        </w:rPr>
        <w:t>Поручить</w:t>
      </w:r>
      <w:r>
        <w:t xml:space="preserve"> </w:t>
      </w:r>
      <w:r w:rsidRPr="007B59D3">
        <w:rPr>
          <w:szCs w:val="28"/>
        </w:rPr>
        <w:t>администрации муниципального района «</w:t>
      </w:r>
      <w:proofErr w:type="spellStart"/>
      <w:r w:rsidRPr="007B59D3">
        <w:rPr>
          <w:szCs w:val="28"/>
        </w:rPr>
        <w:t>Корочанский</w:t>
      </w:r>
      <w:proofErr w:type="spellEnd"/>
      <w:r w:rsidRPr="007B59D3">
        <w:rPr>
          <w:szCs w:val="28"/>
        </w:rPr>
        <w:t xml:space="preserve"> район» Белгородской области заключить с сельскими поселениями соглашения о передаче части полномочий по </w:t>
      </w:r>
      <w:r w:rsidRPr="007B59D3">
        <w:t>принятию на учет граждан в качестве нуждающихся в жилых помещениях в соответствии с жилищным законодательством</w:t>
      </w:r>
      <w:r w:rsidRPr="007B59D3">
        <w:rPr>
          <w:szCs w:val="28"/>
        </w:rPr>
        <w:t>.</w:t>
      </w:r>
    </w:p>
    <w:p w:rsidR="007B59D3" w:rsidRPr="007B59D3" w:rsidRDefault="007B59D3" w:rsidP="007B59D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7B59D3">
        <w:rPr>
          <w:szCs w:val="28"/>
        </w:rPr>
        <w:t>Признать утратившим силу решение Муниципального совета муниципального района «</w:t>
      </w:r>
      <w:proofErr w:type="spellStart"/>
      <w:r w:rsidRPr="007B59D3">
        <w:rPr>
          <w:szCs w:val="28"/>
        </w:rPr>
        <w:t>Корочанский</w:t>
      </w:r>
      <w:proofErr w:type="spellEnd"/>
      <w:r w:rsidRPr="007B59D3">
        <w:rPr>
          <w:szCs w:val="28"/>
        </w:rPr>
        <w:t xml:space="preserve"> район</w:t>
      </w:r>
      <w:r w:rsidRPr="002B0A56">
        <w:rPr>
          <w:szCs w:val="28"/>
        </w:rPr>
        <w:t>» от 2</w:t>
      </w:r>
      <w:r w:rsidR="002B0A56" w:rsidRPr="002B0A56">
        <w:rPr>
          <w:szCs w:val="28"/>
        </w:rPr>
        <w:t>6</w:t>
      </w:r>
      <w:r w:rsidRPr="002B0A56">
        <w:rPr>
          <w:szCs w:val="28"/>
        </w:rPr>
        <w:t xml:space="preserve"> декабря 202</w:t>
      </w:r>
      <w:r w:rsidR="002B0A56" w:rsidRPr="002B0A56">
        <w:rPr>
          <w:szCs w:val="28"/>
        </w:rPr>
        <w:t>3</w:t>
      </w:r>
      <w:r w:rsidRPr="002B0A56">
        <w:rPr>
          <w:szCs w:val="28"/>
        </w:rPr>
        <w:t xml:space="preserve"> года</w:t>
      </w:r>
      <w:r w:rsidRPr="007B59D3">
        <w:rPr>
          <w:color w:val="FF0000"/>
          <w:szCs w:val="28"/>
        </w:rPr>
        <w:t xml:space="preserve">                  </w:t>
      </w:r>
      <w:r w:rsidRPr="002B0A56">
        <w:rPr>
          <w:szCs w:val="28"/>
        </w:rPr>
        <w:t xml:space="preserve">№ </w:t>
      </w:r>
      <w:proofErr w:type="gramStart"/>
      <w:r w:rsidRPr="002B0A56">
        <w:rPr>
          <w:szCs w:val="28"/>
        </w:rPr>
        <w:t>Р</w:t>
      </w:r>
      <w:proofErr w:type="gramEnd"/>
      <w:r w:rsidRPr="002B0A56">
        <w:rPr>
          <w:szCs w:val="28"/>
        </w:rPr>
        <w:t>/</w:t>
      </w:r>
      <w:r w:rsidR="002B0A56" w:rsidRPr="002B0A56">
        <w:rPr>
          <w:szCs w:val="28"/>
        </w:rPr>
        <w:t>34</w:t>
      </w:r>
      <w:r w:rsidRPr="002B0A56">
        <w:rPr>
          <w:szCs w:val="28"/>
        </w:rPr>
        <w:t>-</w:t>
      </w:r>
      <w:r w:rsidR="002B0A56" w:rsidRPr="002B0A56">
        <w:rPr>
          <w:szCs w:val="28"/>
        </w:rPr>
        <w:t>4</w:t>
      </w:r>
      <w:r w:rsidRPr="002B0A56">
        <w:rPr>
          <w:szCs w:val="28"/>
        </w:rPr>
        <w:t>-</w:t>
      </w:r>
      <w:r w:rsidR="002B0A56" w:rsidRPr="002B0A56">
        <w:rPr>
          <w:szCs w:val="28"/>
        </w:rPr>
        <w:t>4</w:t>
      </w:r>
      <w:r w:rsidRPr="002B0A56">
        <w:rPr>
          <w:szCs w:val="28"/>
        </w:rPr>
        <w:t xml:space="preserve"> «</w:t>
      </w:r>
      <w:r w:rsidRPr="007B59D3">
        <w:t>О передаче осуществления части полномочий</w:t>
      </w:r>
      <w:r w:rsidRPr="007B59D3">
        <w:rPr>
          <w:color w:val="FF0000"/>
          <w:szCs w:val="28"/>
        </w:rPr>
        <w:t xml:space="preserve"> </w:t>
      </w:r>
      <w:r w:rsidRPr="007B59D3">
        <w:rPr>
          <w:szCs w:val="28"/>
        </w:rPr>
        <w:t>муниципального района «</w:t>
      </w:r>
      <w:proofErr w:type="spellStart"/>
      <w:r w:rsidRPr="007B59D3">
        <w:rPr>
          <w:szCs w:val="28"/>
        </w:rPr>
        <w:t>Корочанский</w:t>
      </w:r>
      <w:proofErr w:type="spellEnd"/>
      <w:r w:rsidRPr="007B59D3">
        <w:rPr>
          <w:szCs w:val="28"/>
        </w:rPr>
        <w:t xml:space="preserve"> район»</w:t>
      </w:r>
      <w:r w:rsidRPr="007B59D3">
        <w:t xml:space="preserve"> сельским поселениям района </w:t>
      </w:r>
      <w:r w:rsidRPr="007B59D3">
        <w:rPr>
          <w:szCs w:val="28"/>
        </w:rPr>
        <w:t xml:space="preserve">по </w:t>
      </w:r>
      <w:r w:rsidRPr="007B59D3">
        <w:t xml:space="preserve">принятию на учет граждан в качестве нуждающихся в жилых помещениях </w:t>
      </w:r>
      <w:r w:rsidRPr="007B59D3">
        <w:rPr>
          <w:szCs w:val="28"/>
        </w:rPr>
        <w:t>в соответствии с жилищным законодательством».</w:t>
      </w:r>
    </w:p>
    <w:p w:rsidR="007B59D3" w:rsidRPr="007B59D3" w:rsidRDefault="007B59D3" w:rsidP="007B59D3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7B59D3">
        <w:rPr>
          <w:szCs w:val="28"/>
        </w:rPr>
        <w:t>Разместить</w:t>
      </w:r>
      <w:proofErr w:type="gramEnd"/>
      <w:r w:rsidRPr="007B59D3">
        <w:rPr>
          <w:szCs w:val="28"/>
        </w:rPr>
        <w:t xml:space="preserve"> настоящее решение  на официальном сайте органов местного самоуправления муниципального района «</w:t>
      </w:r>
      <w:proofErr w:type="spellStart"/>
      <w:r w:rsidRPr="007B59D3">
        <w:rPr>
          <w:szCs w:val="28"/>
        </w:rPr>
        <w:t>Корочанский</w:t>
      </w:r>
      <w:proofErr w:type="spellEnd"/>
      <w:r w:rsidRPr="007B59D3">
        <w:rPr>
          <w:szCs w:val="28"/>
        </w:rPr>
        <w:t xml:space="preserve"> район» Белгородской </w:t>
      </w:r>
      <w:r w:rsidRPr="00F92578">
        <w:rPr>
          <w:szCs w:val="28"/>
        </w:rPr>
        <w:t>области (</w:t>
      </w:r>
      <w:hyperlink r:id="rId9" w:tgtFrame="_blank" w:history="1">
        <w:r w:rsidRPr="00F92578">
          <w:rPr>
            <w:rStyle w:val="a6"/>
            <w:color w:val="auto"/>
            <w:szCs w:val="28"/>
            <w:u w:val="none"/>
            <w:shd w:val="clear" w:color="auto" w:fill="FFFFFF"/>
          </w:rPr>
          <w:t>https://korochanskij-r31.gosweb.gosuslugi.ru/</w:t>
        </w:r>
      </w:hyperlink>
      <w:r w:rsidRPr="00F92578">
        <w:rPr>
          <w:rFonts w:ascii="Arial" w:hAnsi="Arial" w:cs="Arial"/>
          <w:szCs w:val="28"/>
          <w:shd w:val="clear" w:color="auto" w:fill="FFFFFF"/>
        </w:rPr>
        <w:t>)</w:t>
      </w:r>
      <w:r w:rsidRPr="007B59D3">
        <w:rPr>
          <w:szCs w:val="28"/>
        </w:rPr>
        <w:t xml:space="preserve"> и сетевом издании </w:t>
      </w:r>
      <w:proofErr w:type="spellStart"/>
      <w:r w:rsidRPr="007B59D3">
        <w:rPr>
          <w:szCs w:val="28"/>
        </w:rPr>
        <w:t>Корочанского</w:t>
      </w:r>
      <w:proofErr w:type="spellEnd"/>
      <w:r w:rsidRPr="007B59D3">
        <w:rPr>
          <w:szCs w:val="28"/>
        </w:rPr>
        <w:t xml:space="preserve"> района «Ясный ключ» (</w:t>
      </w:r>
      <w:r w:rsidRPr="007B59D3">
        <w:rPr>
          <w:szCs w:val="28"/>
          <w:lang w:val="en-US"/>
        </w:rPr>
        <w:t>http</w:t>
      </w:r>
      <w:r w:rsidRPr="007B59D3">
        <w:rPr>
          <w:szCs w:val="28"/>
        </w:rPr>
        <w:t>://</w:t>
      </w:r>
      <w:r w:rsidRPr="007B59D3">
        <w:rPr>
          <w:szCs w:val="28"/>
          <w:lang w:val="en-US"/>
        </w:rPr>
        <w:t>www</w:t>
      </w:r>
      <w:r w:rsidRPr="007B59D3">
        <w:rPr>
          <w:szCs w:val="28"/>
        </w:rPr>
        <w:t>.</w:t>
      </w:r>
      <w:proofErr w:type="spellStart"/>
      <w:r w:rsidRPr="007B59D3">
        <w:rPr>
          <w:szCs w:val="28"/>
          <w:lang w:val="en-US"/>
        </w:rPr>
        <w:t>korocha</w:t>
      </w:r>
      <w:proofErr w:type="spellEnd"/>
      <w:r w:rsidRPr="007B59D3">
        <w:rPr>
          <w:szCs w:val="28"/>
        </w:rPr>
        <w:t>31.</w:t>
      </w:r>
      <w:proofErr w:type="spellStart"/>
      <w:r w:rsidRPr="007B59D3">
        <w:rPr>
          <w:szCs w:val="28"/>
          <w:lang w:val="en-US"/>
        </w:rPr>
        <w:t>ru</w:t>
      </w:r>
      <w:proofErr w:type="spellEnd"/>
      <w:r w:rsidRPr="007B59D3">
        <w:rPr>
          <w:szCs w:val="28"/>
        </w:rPr>
        <w:t>).</w:t>
      </w:r>
    </w:p>
    <w:p w:rsidR="007B59D3" w:rsidRPr="007B59D3" w:rsidRDefault="007B59D3" w:rsidP="007B59D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B59D3">
        <w:rPr>
          <w:szCs w:val="28"/>
        </w:rPr>
        <w:t xml:space="preserve"> </w:t>
      </w:r>
      <w:proofErr w:type="gramStart"/>
      <w:r w:rsidRPr="007B59D3">
        <w:rPr>
          <w:szCs w:val="28"/>
        </w:rPr>
        <w:t>Контроль за</w:t>
      </w:r>
      <w:proofErr w:type="gramEnd"/>
      <w:r w:rsidRPr="007B59D3">
        <w:rPr>
          <w:szCs w:val="28"/>
        </w:rPr>
        <w:t xml:space="preserve"> выполнением данного решения возложить на постоянную комиссию Муниципального совета </w:t>
      </w:r>
      <w:proofErr w:type="spellStart"/>
      <w:r w:rsidRPr="007B59D3">
        <w:rPr>
          <w:szCs w:val="28"/>
        </w:rPr>
        <w:t>Корочанского</w:t>
      </w:r>
      <w:proofErr w:type="spellEnd"/>
      <w:r w:rsidRPr="007B59D3">
        <w:rPr>
          <w:szCs w:val="28"/>
        </w:rPr>
        <w:t xml:space="preserve"> района по вопросам жилищно-коммунального хозяйства.</w:t>
      </w:r>
    </w:p>
    <w:p w:rsidR="007B59D3" w:rsidRDefault="007B59D3" w:rsidP="007B59D3">
      <w:pPr>
        <w:pStyle w:val="a3"/>
        <w:ind w:left="928"/>
        <w:jc w:val="both"/>
        <w:rPr>
          <w:szCs w:val="28"/>
        </w:rPr>
      </w:pPr>
    </w:p>
    <w:p w:rsidR="00BF1290" w:rsidRPr="007B59D3" w:rsidRDefault="00BF1290" w:rsidP="007B59D3">
      <w:pPr>
        <w:pStyle w:val="a3"/>
        <w:ind w:left="928"/>
        <w:jc w:val="both"/>
        <w:rPr>
          <w:szCs w:val="28"/>
        </w:rPr>
      </w:pPr>
    </w:p>
    <w:p w:rsidR="00376763" w:rsidRPr="00376763" w:rsidRDefault="00376763" w:rsidP="003767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76763">
        <w:rPr>
          <w:b/>
          <w:sz w:val="28"/>
          <w:szCs w:val="28"/>
        </w:rPr>
        <w:t xml:space="preserve">        Председатель </w:t>
      </w:r>
    </w:p>
    <w:p w:rsidR="00376763" w:rsidRPr="00376763" w:rsidRDefault="00376763" w:rsidP="003767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76763">
        <w:rPr>
          <w:b/>
          <w:sz w:val="28"/>
          <w:szCs w:val="28"/>
        </w:rPr>
        <w:t xml:space="preserve">Муниципального совета </w:t>
      </w:r>
    </w:p>
    <w:p w:rsidR="000C5223" w:rsidRPr="00BF1290" w:rsidRDefault="00376763" w:rsidP="00BF1290">
      <w:pPr>
        <w:autoSpaceDE w:val="0"/>
        <w:autoSpaceDN w:val="0"/>
        <w:adjustRightInd w:val="0"/>
        <w:rPr>
          <w:b/>
          <w:sz w:val="28"/>
          <w:szCs w:val="28"/>
        </w:rPr>
      </w:pPr>
      <w:r w:rsidRPr="00376763">
        <w:rPr>
          <w:b/>
          <w:sz w:val="28"/>
          <w:szCs w:val="28"/>
        </w:rPr>
        <w:t xml:space="preserve">  </w:t>
      </w:r>
      <w:proofErr w:type="spellStart"/>
      <w:r w:rsidRPr="00376763">
        <w:rPr>
          <w:b/>
          <w:sz w:val="28"/>
          <w:szCs w:val="28"/>
        </w:rPr>
        <w:t>Корочанского</w:t>
      </w:r>
      <w:proofErr w:type="spellEnd"/>
      <w:r w:rsidRPr="00376763">
        <w:rPr>
          <w:b/>
          <w:sz w:val="28"/>
          <w:szCs w:val="28"/>
        </w:rPr>
        <w:t xml:space="preserve"> района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="00BF1290">
        <w:rPr>
          <w:b/>
          <w:sz w:val="28"/>
          <w:szCs w:val="28"/>
        </w:rPr>
        <w:t>Ю.И.Горбатенко</w:t>
      </w:r>
      <w:proofErr w:type="spellEnd"/>
    </w:p>
    <w:p w:rsidR="007B59D3" w:rsidRDefault="007B59D3" w:rsidP="007B59D3">
      <w:pPr>
        <w:ind w:left="708"/>
      </w:pPr>
    </w:p>
    <w:p w:rsidR="007B59D3" w:rsidRPr="00C33FE6" w:rsidRDefault="00220664" w:rsidP="00F92578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C5223">
        <w:rPr>
          <w:sz w:val="28"/>
          <w:szCs w:val="28"/>
        </w:rPr>
        <w:t xml:space="preserve"> </w:t>
      </w:r>
      <w:r w:rsidR="00F92578">
        <w:rPr>
          <w:sz w:val="28"/>
          <w:szCs w:val="28"/>
        </w:rPr>
        <w:t xml:space="preserve">          </w:t>
      </w:r>
      <w:r w:rsidR="007B59D3" w:rsidRPr="00C33FE6">
        <w:rPr>
          <w:sz w:val="28"/>
          <w:szCs w:val="28"/>
        </w:rPr>
        <w:t>Приложение № 1</w:t>
      </w:r>
    </w:p>
    <w:p w:rsidR="007B59D3" w:rsidRPr="00C33FE6" w:rsidRDefault="00F92578" w:rsidP="00F92578">
      <w:pPr>
        <w:ind w:left="4248" w:hanging="137"/>
        <w:rPr>
          <w:sz w:val="28"/>
          <w:szCs w:val="28"/>
        </w:rPr>
      </w:pPr>
      <w:r>
        <w:rPr>
          <w:sz w:val="28"/>
          <w:szCs w:val="28"/>
        </w:rPr>
        <w:tab/>
        <w:t xml:space="preserve">           к решению </w:t>
      </w:r>
      <w:r w:rsidR="007B59D3" w:rsidRPr="00C33FE6">
        <w:rPr>
          <w:sz w:val="28"/>
          <w:szCs w:val="28"/>
        </w:rPr>
        <w:t>Муниципального совета</w:t>
      </w:r>
    </w:p>
    <w:p w:rsidR="007B59D3" w:rsidRPr="00C33FE6" w:rsidRDefault="007B59D3" w:rsidP="007B59D3">
      <w:pPr>
        <w:ind w:left="4248" w:firstLine="708"/>
        <w:jc w:val="center"/>
        <w:rPr>
          <w:sz w:val="28"/>
          <w:szCs w:val="28"/>
        </w:rPr>
      </w:pPr>
      <w:proofErr w:type="spellStart"/>
      <w:r w:rsidRPr="00C33FE6">
        <w:rPr>
          <w:sz w:val="28"/>
          <w:szCs w:val="28"/>
        </w:rPr>
        <w:t>Корочанского</w:t>
      </w:r>
      <w:proofErr w:type="spellEnd"/>
      <w:r w:rsidRPr="00C33FE6">
        <w:rPr>
          <w:sz w:val="28"/>
          <w:szCs w:val="28"/>
        </w:rPr>
        <w:t xml:space="preserve"> района</w:t>
      </w:r>
    </w:p>
    <w:p w:rsidR="007B59D3" w:rsidRPr="00C33FE6" w:rsidRDefault="007B59D3" w:rsidP="007B59D3">
      <w:pPr>
        <w:ind w:left="4248" w:firstLine="708"/>
        <w:jc w:val="center"/>
        <w:rPr>
          <w:sz w:val="28"/>
          <w:szCs w:val="28"/>
        </w:rPr>
      </w:pPr>
      <w:r w:rsidRPr="00C33FE6">
        <w:rPr>
          <w:sz w:val="28"/>
          <w:szCs w:val="28"/>
        </w:rPr>
        <w:t>от</w:t>
      </w:r>
      <w:r w:rsidRPr="00707AB7">
        <w:rPr>
          <w:sz w:val="28"/>
          <w:szCs w:val="28"/>
        </w:rPr>
        <w:t xml:space="preserve"> </w:t>
      </w:r>
      <w:r w:rsidR="00F92578">
        <w:rPr>
          <w:sz w:val="28"/>
          <w:szCs w:val="28"/>
        </w:rPr>
        <w:t>25 ноября 2024 года №</w:t>
      </w:r>
      <w:proofErr w:type="gramStart"/>
      <w:r w:rsidR="00F92578">
        <w:rPr>
          <w:sz w:val="28"/>
          <w:szCs w:val="28"/>
        </w:rPr>
        <w:t>Р</w:t>
      </w:r>
      <w:proofErr w:type="gramEnd"/>
      <w:r w:rsidR="00F92578">
        <w:rPr>
          <w:sz w:val="28"/>
          <w:szCs w:val="28"/>
        </w:rPr>
        <w:t>/113-16-4</w:t>
      </w:r>
      <w:r w:rsidRPr="00C33FE6">
        <w:rPr>
          <w:sz w:val="28"/>
          <w:szCs w:val="28"/>
        </w:rPr>
        <w:t xml:space="preserve"> </w:t>
      </w:r>
    </w:p>
    <w:p w:rsidR="007B59D3" w:rsidRPr="001F56B4" w:rsidRDefault="007B59D3" w:rsidP="007B59D3">
      <w:pPr>
        <w:ind w:left="2124" w:firstLine="708"/>
        <w:jc w:val="center"/>
        <w:rPr>
          <w:sz w:val="28"/>
          <w:szCs w:val="28"/>
        </w:rPr>
      </w:pPr>
      <w:r w:rsidRPr="001F56B4">
        <w:rPr>
          <w:sz w:val="28"/>
          <w:szCs w:val="28"/>
        </w:rPr>
        <w:t xml:space="preserve">                            </w:t>
      </w: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Pr="00764FE0" w:rsidRDefault="007B59D3" w:rsidP="0022066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>Порядок и условия</w:t>
      </w:r>
    </w:p>
    <w:p w:rsidR="00220664" w:rsidRDefault="007B59D3" w:rsidP="0022066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>предоставления межбюджетных трансфертов, предо</w:t>
      </w:r>
      <w:r>
        <w:rPr>
          <w:b/>
          <w:bCs/>
          <w:sz w:val="28"/>
          <w:szCs w:val="28"/>
        </w:rPr>
        <w:t xml:space="preserve">ставляемых </w:t>
      </w:r>
    </w:p>
    <w:p w:rsidR="007B59D3" w:rsidRPr="009112BB" w:rsidRDefault="007B59D3" w:rsidP="0022066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бюджета муниципального района «</w:t>
      </w:r>
      <w:proofErr w:type="spellStart"/>
      <w:r>
        <w:rPr>
          <w:b/>
          <w:bCs/>
          <w:sz w:val="28"/>
          <w:szCs w:val="28"/>
        </w:rPr>
        <w:t>Корочанский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 бю</w:t>
      </w:r>
      <w:r w:rsidRPr="00764FE0">
        <w:rPr>
          <w:b/>
          <w:bCs/>
          <w:sz w:val="28"/>
          <w:szCs w:val="28"/>
        </w:rPr>
        <w:t>джет</w:t>
      </w:r>
      <w:r>
        <w:rPr>
          <w:b/>
          <w:bCs/>
          <w:sz w:val="28"/>
          <w:szCs w:val="28"/>
        </w:rPr>
        <w:t xml:space="preserve">ам сельских поселений на осуществление части полномочий по </w:t>
      </w:r>
      <w:r w:rsidRPr="009112BB">
        <w:rPr>
          <w:b/>
          <w:sz w:val="28"/>
        </w:rPr>
        <w:t>принятию на учет граждан в качестве нуждающихся в жилых помещениях в соответствии с жилищным законодательством</w:t>
      </w:r>
    </w:p>
    <w:p w:rsidR="007B59D3" w:rsidRDefault="007B59D3" w:rsidP="00220664">
      <w:pPr>
        <w:tabs>
          <w:tab w:val="left" w:pos="2445"/>
        </w:tabs>
        <w:jc w:val="center"/>
        <w:rPr>
          <w:sz w:val="28"/>
          <w:szCs w:val="28"/>
        </w:rPr>
      </w:pPr>
    </w:p>
    <w:p w:rsidR="007B59D3" w:rsidRPr="00707AB7" w:rsidRDefault="007B59D3" w:rsidP="007B59D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AB7">
        <w:rPr>
          <w:sz w:val="28"/>
          <w:szCs w:val="28"/>
        </w:rPr>
        <w:t>Настоящий Порядок устанавливает порядок определения ежегодного объема межбюджетных трансфертов, предоставляемых из бюджета муниципального района «</w:t>
      </w:r>
      <w:proofErr w:type="spellStart"/>
      <w:r w:rsidRPr="00707AB7">
        <w:rPr>
          <w:sz w:val="28"/>
          <w:szCs w:val="28"/>
        </w:rPr>
        <w:t>Корочанский</w:t>
      </w:r>
      <w:proofErr w:type="spellEnd"/>
      <w:r w:rsidRPr="00707AB7">
        <w:rPr>
          <w:sz w:val="28"/>
          <w:szCs w:val="28"/>
        </w:rPr>
        <w:t xml:space="preserve"> район» Белгородской области  бюджетам  сельских поселений  на осуществление части полномочий по </w:t>
      </w:r>
      <w:r w:rsidRPr="00707AB7">
        <w:rPr>
          <w:sz w:val="28"/>
        </w:rPr>
        <w:t>принятию на учет граждан в качестве нуждающихся в жилых помещениях, в соответствии с жилищным законодательством</w:t>
      </w:r>
      <w:r w:rsidRPr="00707AB7">
        <w:rPr>
          <w:sz w:val="28"/>
          <w:szCs w:val="28"/>
        </w:rPr>
        <w:t>.</w:t>
      </w:r>
    </w:p>
    <w:p w:rsidR="007B59D3" w:rsidRPr="00707AB7" w:rsidRDefault="007B59D3" w:rsidP="007B59D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07AB7"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 органом местного самоуправления  района и  органами местного самоуправления сельских поселений, входящими в состав муниципального района «</w:t>
      </w:r>
      <w:proofErr w:type="spellStart"/>
      <w:r w:rsidRPr="00707AB7">
        <w:rPr>
          <w:sz w:val="28"/>
          <w:szCs w:val="28"/>
        </w:rPr>
        <w:t>Корочанский</w:t>
      </w:r>
      <w:proofErr w:type="spellEnd"/>
      <w:r w:rsidRPr="00707AB7">
        <w:rPr>
          <w:sz w:val="28"/>
          <w:szCs w:val="28"/>
        </w:rPr>
        <w:t xml:space="preserve"> район» Белгородской области, о передаче  части полномочий  администрации муниципального района «</w:t>
      </w:r>
      <w:proofErr w:type="spellStart"/>
      <w:r w:rsidRPr="00707AB7">
        <w:rPr>
          <w:sz w:val="28"/>
          <w:szCs w:val="28"/>
        </w:rPr>
        <w:t>Корочанский</w:t>
      </w:r>
      <w:proofErr w:type="spellEnd"/>
      <w:r w:rsidRPr="00707AB7">
        <w:rPr>
          <w:sz w:val="28"/>
          <w:szCs w:val="28"/>
        </w:rPr>
        <w:t xml:space="preserve"> район» Белгородской области сельским поселениям района по  </w:t>
      </w:r>
      <w:r w:rsidRPr="00707AB7">
        <w:rPr>
          <w:sz w:val="28"/>
        </w:rPr>
        <w:t>принятию на учет граждан в качестве нуждающихся в</w:t>
      </w:r>
      <w:proofErr w:type="gramEnd"/>
      <w:r w:rsidRPr="00707AB7">
        <w:rPr>
          <w:sz w:val="28"/>
        </w:rPr>
        <w:t xml:space="preserve"> жилых </w:t>
      </w:r>
      <w:proofErr w:type="gramStart"/>
      <w:r w:rsidRPr="00707AB7">
        <w:rPr>
          <w:sz w:val="28"/>
        </w:rPr>
        <w:t>помещениях</w:t>
      </w:r>
      <w:proofErr w:type="gramEnd"/>
      <w:r w:rsidRPr="00707AB7">
        <w:rPr>
          <w:sz w:val="28"/>
        </w:rPr>
        <w:t xml:space="preserve"> в соответствии с жилищным законодательством</w:t>
      </w:r>
      <w:r w:rsidRPr="00707AB7">
        <w:rPr>
          <w:sz w:val="28"/>
          <w:szCs w:val="28"/>
        </w:rPr>
        <w:t xml:space="preserve">. </w:t>
      </w:r>
    </w:p>
    <w:p w:rsidR="007B59D3" w:rsidRPr="00707AB7" w:rsidRDefault="007B59D3" w:rsidP="007B5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AB7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707AB7">
          <w:rPr>
            <w:sz w:val="28"/>
            <w:szCs w:val="28"/>
          </w:rPr>
          <w:t>Методикой</w:t>
        </w:r>
      </w:hyperlink>
      <w:r w:rsidRPr="00707AB7">
        <w:rPr>
          <w:sz w:val="28"/>
          <w:szCs w:val="28"/>
        </w:rPr>
        <w:t xml:space="preserve"> расчета межбюджетных трансфертов, предоставляемых из бюджета  муниципального района «</w:t>
      </w:r>
      <w:proofErr w:type="spellStart"/>
      <w:r w:rsidRPr="00707AB7">
        <w:rPr>
          <w:sz w:val="28"/>
          <w:szCs w:val="28"/>
        </w:rPr>
        <w:t>Корочанский</w:t>
      </w:r>
      <w:proofErr w:type="spellEnd"/>
      <w:r w:rsidRPr="00707AB7">
        <w:rPr>
          <w:sz w:val="28"/>
          <w:szCs w:val="28"/>
        </w:rPr>
        <w:t xml:space="preserve"> район» Белгородской области бюджетам  сельских поселений на осуществление части полномочий района по </w:t>
      </w:r>
      <w:r w:rsidRPr="00707AB7">
        <w:rPr>
          <w:sz w:val="28"/>
        </w:rPr>
        <w:t>принятию на учет граждан в качестве нуждающихся в жилых помещениях в соответствии с жилищным законодательством</w:t>
      </w:r>
      <w:r>
        <w:rPr>
          <w:sz w:val="28"/>
          <w:szCs w:val="28"/>
        </w:rPr>
        <w:t>.</w:t>
      </w:r>
    </w:p>
    <w:p w:rsidR="007B59D3" w:rsidRDefault="007B59D3" w:rsidP="007B5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AB7">
        <w:rPr>
          <w:sz w:val="28"/>
          <w:szCs w:val="28"/>
        </w:rPr>
        <w:t>4. Межбюджетные трансферты равными частями в сроки, не позднее     10 июля и 10 ноября, перечисляются из бюджета муниципального района «</w:t>
      </w:r>
      <w:proofErr w:type="spellStart"/>
      <w:r w:rsidRPr="00707AB7">
        <w:rPr>
          <w:sz w:val="28"/>
          <w:szCs w:val="28"/>
        </w:rPr>
        <w:t>Корочанский</w:t>
      </w:r>
      <w:proofErr w:type="spellEnd"/>
      <w:r w:rsidRPr="00707AB7">
        <w:rPr>
          <w:sz w:val="28"/>
          <w:szCs w:val="28"/>
        </w:rPr>
        <w:t xml:space="preserve"> район» Белгородской области  бюджетам  сельских поселений.</w:t>
      </w:r>
    </w:p>
    <w:p w:rsidR="007B59D3" w:rsidRDefault="007B59D3" w:rsidP="007B5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4FE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 сельских поселений </w:t>
      </w:r>
      <w:r w:rsidRPr="00764FE0">
        <w:rPr>
          <w:sz w:val="28"/>
          <w:szCs w:val="28"/>
        </w:rPr>
        <w:t xml:space="preserve"> ежеквартально, </w:t>
      </w:r>
      <w:r w:rsidRPr="00A25203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 xml:space="preserve">не </w:t>
      </w:r>
      <w:r w:rsidRPr="00A25203">
        <w:rPr>
          <w:sz w:val="28"/>
          <w:szCs w:val="28"/>
        </w:rPr>
        <w:t xml:space="preserve">   </w:t>
      </w:r>
      <w:r w:rsidRPr="00764FE0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25-го числа месяца, следующего за отчетным перио</w:t>
      </w:r>
      <w:r>
        <w:rPr>
          <w:sz w:val="28"/>
          <w:szCs w:val="28"/>
        </w:rPr>
        <w:t xml:space="preserve">дом, направляет в  администрацию района </w:t>
      </w:r>
      <w:r w:rsidRPr="00764FE0">
        <w:rPr>
          <w:sz w:val="28"/>
          <w:szCs w:val="28"/>
        </w:rPr>
        <w:t xml:space="preserve"> отчет о расходах бюджет</w:t>
      </w:r>
      <w:r>
        <w:rPr>
          <w:sz w:val="28"/>
          <w:szCs w:val="28"/>
        </w:rPr>
        <w:t>ов поселений</w:t>
      </w:r>
      <w:r w:rsidRPr="00764FE0">
        <w:rPr>
          <w:sz w:val="28"/>
          <w:szCs w:val="28"/>
        </w:rPr>
        <w:t>, источником финансового обеспечения которых являются межбюджетные трансферты,</w:t>
      </w:r>
      <w:r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предоставленные бюджет</w:t>
      </w:r>
      <w:r>
        <w:rPr>
          <w:sz w:val="28"/>
          <w:szCs w:val="28"/>
        </w:rPr>
        <w:t>ом района.</w:t>
      </w:r>
    </w:p>
    <w:p w:rsidR="007B59D3" w:rsidRDefault="007B59D3" w:rsidP="007B5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764FE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сельских поселений </w:t>
      </w:r>
      <w:r w:rsidRPr="00764FE0">
        <w:rPr>
          <w:sz w:val="28"/>
          <w:szCs w:val="28"/>
        </w:rPr>
        <w:t>нес</w:t>
      </w:r>
      <w:r>
        <w:rPr>
          <w:sz w:val="28"/>
          <w:szCs w:val="28"/>
        </w:rPr>
        <w:t>у</w:t>
      </w:r>
      <w:r w:rsidRPr="00764FE0">
        <w:rPr>
          <w:sz w:val="28"/>
          <w:szCs w:val="28"/>
        </w:rPr>
        <w:t xml:space="preserve">т ответственность за </w:t>
      </w:r>
      <w:r>
        <w:rPr>
          <w:sz w:val="28"/>
          <w:szCs w:val="28"/>
        </w:rPr>
        <w:t>нецелевое использование </w:t>
      </w:r>
      <w:r w:rsidRPr="00764FE0">
        <w:rPr>
          <w:sz w:val="28"/>
          <w:szCs w:val="28"/>
        </w:rPr>
        <w:t>межбюджетных трансфертов и достоверность отчетности, представляемой в соответствии с пунктом 5 настоящего Порядка</w:t>
      </w:r>
      <w:r>
        <w:rPr>
          <w:sz w:val="28"/>
          <w:szCs w:val="28"/>
        </w:rPr>
        <w:t>.</w:t>
      </w:r>
    </w:p>
    <w:p w:rsidR="007B59D3" w:rsidRDefault="007B59D3" w:rsidP="007B5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4FE0">
        <w:rPr>
          <w:sz w:val="28"/>
          <w:szCs w:val="28"/>
        </w:rPr>
        <w:t>При установлении отсутствия потребности</w:t>
      </w:r>
      <w:r>
        <w:rPr>
          <w:sz w:val="28"/>
          <w:szCs w:val="28"/>
        </w:rPr>
        <w:t xml:space="preserve"> сельских 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 </w:t>
      </w:r>
      <w:r w:rsidRPr="00764FE0">
        <w:rPr>
          <w:sz w:val="28"/>
          <w:szCs w:val="28"/>
        </w:rPr>
        <w:t>в межбюджетных трансфертах их</w:t>
      </w:r>
      <w:r w:rsidRPr="00707AB7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остаток либо часть остатка подлежит возврату в доход бюджета</w:t>
      </w:r>
      <w:r>
        <w:rPr>
          <w:sz w:val="28"/>
          <w:szCs w:val="28"/>
        </w:rPr>
        <w:t xml:space="preserve">  района.</w:t>
      </w: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3870"/>
        </w:tabs>
        <w:rPr>
          <w:sz w:val="28"/>
          <w:szCs w:val="28"/>
        </w:rPr>
      </w:pPr>
    </w:p>
    <w:p w:rsidR="00220664" w:rsidRDefault="007B59D3" w:rsidP="00220664">
      <w:pPr>
        <w:framePr w:hSpace="180" w:wrap="around" w:vAnchor="text" w:hAnchor="page" w:x="1726" w:y="-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</w:t>
      </w:r>
    </w:p>
    <w:p w:rsidR="007B59D3" w:rsidRPr="0068284A" w:rsidRDefault="00220664" w:rsidP="00220664">
      <w:pPr>
        <w:framePr w:hSpace="180" w:wrap="around" w:vAnchor="text" w:hAnchor="page" w:x="1726" w:y="-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92578">
        <w:rPr>
          <w:sz w:val="28"/>
          <w:szCs w:val="28"/>
        </w:rPr>
        <w:t xml:space="preserve">                        </w:t>
      </w:r>
      <w:r w:rsidR="007B59D3" w:rsidRPr="0068284A">
        <w:rPr>
          <w:sz w:val="28"/>
          <w:szCs w:val="28"/>
        </w:rPr>
        <w:t>Приложение № 2</w:t>
      </w:r>
    </w:p>
    <w:p w:rsidR="007B59D3" w:rsidRPr="0068284A" w:rsidRDefault="00F92578" w:rsidP="00F92578">
      <w:pPr>
        <w:framePr w:hSpace="180" w:wrap="around" w:vAnchor="text" w:hAnchor="page" w:x="1726" w:y="-220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7B59D3" w:rsidRPr="0068284A">
        <w:rPr>
          <w:sz w:val="28"/>
          <w:szCs w:val="28"/>
        </w:rPr>
        <w:t>Муниципального совета</w:t>
      </w:r>
    </w:p>
    <w:p w:rsidR="007B59D3" w:rsidRDefault="007B59D3" w:rsidP="00220664">
      <w:pPr>
        <w:framePr w:hSpace="180" w:wrap="around" w:vAnchor="text" w:hAnchor="page" w:x="1726" w:y="-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92578">
        <w:rPr>
          <w:sz w:val="28"/>
          <w:szCs w:val="28"/>
        </w:rPr>
        <w:t xml:space="preserve">                           </w:t>
      </w:r>
      <w:proofErr w:type="spellStart"/>
      <w:r w:rsidRPr="0068284A">
        <w:rPr>
          <w:sz w:val="28"/>
          <w:szCs w:val="28"/>
        </w:rPr>
        <w:t>Корочанского</w:t>
      </w:r>
      <w:proofErr w:type="spellEnd"/>
      <w:r w:rsidRPr="0068284A">
        <w:rPr>
          <w:sz w:val="28"/>
          <w:szCs w:val="28"/>
        </w:rPr>
        <w:t xml:space="preserve"> района</w:t>
      </w:r>
    </w:p>
    <w:p w:rsidR="007B59D3" w:rsidRPr="0068284A" w:rsidRDefault="00F92578" w:rsidP="00F92578">
      <w:pPr>
        <w:framePr w:hSpace="180" w:wrap="around" w:vAnchor="text" w:hAnchor="page" w:x="1726" w:y="-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25 ноября 2024 года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/113-16-4</w:t>
      </w:r>
      <w:r w:rsidR="007B59D3" w:rsidRPr="0068284A">
        <w:rPr>
          <w:sz w:val="28"/>
          <w:szCs w:val="28"/>
        </w:rPr>
        <w:t xml:space="preserve"> </w:t>
      </w:r>
    </w:p>
    <w:p w:rsidR="007B59D3" w:rsidRPr="00707AB7" w:rsidRDefault="007B59D3" w:rsidP="00F92578">
      <w:pPr>
        <w:framePr w:hSpace="180" w:wrap="around" w:vAnchor="text" w:hAnchor="page" w:x="1726" w:y="-220"/>
        <w:tabs>
          <w:tab w:val="left" w:pos="6345"/>
        </w:tabs>
        <w:jc w:val="both"/>
        <w:rPr>
          <w:sz w:val="28"/>
          <w:szCs w:val="28"/>
        </w:rPr>
      </w:pPr>
      <w:r w:rsidRPr="006828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</w:t>
      </w:r>
    </w:p>
    <w:p w:rsidR="007B59D3" w:rsidRPr="0068284A" w:rsidRDefault="007B59D3" w:rsidP="00220664">
      <w:pPr>
        <w:framePr w:hSpace="180" w:wrap="around" w:vAnchor="text" w:hAnchor="page" w:x="1726" w:y="-220"/>
        <w:ind w:left="5664" w:firstLine="708"/>
        <w:jc w:val="center"/>
        <w:rPr>
          <w:sz w:val="28"/>
          <w:szCs w:val="28"/>
        </w:rPr>
      </w:pPr>
    </w:p>
    <w:p w:rsidR="007B59D3" w:rsidRPr="009112BB" w:rsidRDefault="007B59D3" w:rsidP="007B59D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BB1A46">
        <w:rPr>
          <w:b/>
          <w:sz w:val="28"/>
          <w:szCs w:val="28"/>
        </w:rPr>
        <w:t xml:space="preserve"> расчета межбюджетных трансфертов, предоставляемых из бюджет</w:t>
      </w:r>
      <w:r>
        <w:rPr>
          <w:b/>
          <w:sz w:val="28"/>
          <w:szCs w:val="28"/>
        </w:rPr>
        <w:t>а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 </w:t>
      </w:r>
      <w:r w:rsidRPr="00BB1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бюджетам </w:t>
      </w:r>
      <w:r w:rsidRPr="00BB1A46">
        <w:rPr>
          <w:b/>
          <w:sz w:val="28"/>
          <w:szCs w:val="28"/>
        </w:rPr>
        <w:t xml:space="preserve">сельских </w:t>
      </w:r>
      <w:r>
        <w:rPr>
          <w:b/>
          <w:sz w:val="28"/>
          <w:szCs w:val="28"/>
        </w:rPr>
        <w:t> </w:t>
      </w:r>
      <w:r w:rsidRPr="00BB1A46">
        <w:rPr>
          <w:b/>
          <w:sz w:val="28"/>
          <w:szCs w:val="28"/>
        </w:rPr>
        <w:t xml:space="preserve">поселений на осуществление части полномочий </w:t>
      </w:r>
      <w:r>
        <w:rPr>
          <w:b/>
          <w:sz w:val="28"/>
          <w:szCs w:val="28"/>
        </w:rPr>
        <w:t xml:space="preserve"> по </w:t>
      </w:r>
      <w:r w:rsidRPr="009112BB">
        <w:rPr>
          <w:b/>
          <w:sz w:val="28"/>
        </w:rPr>
        <w:t>принятию на учет граждан в качестве нуждающихся в жилых помещениях в соответствии с жилищным законодательством</w:t>
      </w:r>
    </w:p>
    <w:p w:rsidR="007B59D3" w:rsidRDefault="007B59D3" w:rsidP="007B59D3">
      <w:pPr>
        <w:tabs>
          <w:tab w:val="left" w:pos="6345"/>
        </w:tabs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B60">
        <w:rPr>
          <w:sz w:val="28"/>
          <w:szCs w:val="28"/>
        </w:rPr>
        <w:t>Размер межбюджетных трансфертов, необходимых для осуществления переданных полномочий, рассчитывается по формуле:</w:t>
      </w:r>
    </w:p>
    <w:p w:rsidR="007B59D3" w:rsidRPr="005D1959" w:rsidRDefault="007B59D3" w:rsidP="007B59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 w:rsidRPr="005D1959">
        <w:rPr>
          <w:sz w:val="28"/>
          <w:szCs w:val="28"/>
        </w:rPr>
        <w:t>мз</w:t>
      </w:r>
      <w:proofErr w:type="spellEnd"/>
      <w:proofErr w:type="gramStart"/>
      <w:r w:rsidRPr="005D1959">
        <w:rPr>
          <w:sz w:val="28"/>
          <w:szCs w:val="28"/>
        </w:rPr>
        <w:t>.=</w:t>
      </w:r>
      <w:proofErr w:type="spellStart"/>
      <w:proofErr w:type="gramEnd"/>
      <w:r w:rsidRPr="005D1959">
        <w:rPr>
          <w:sz w:val="28"/>
          <w:szCs w:val="28"/>
        </w:rPr>
        <w:t>Пб</w:t>
      </w:r>
      <w:r>
        <w:rPr>
          <w:sz w:val="28"/>
          <w:szCs w:val="28"/>
        </w:rPr>
        <w:t>к</w:t>
      </w:r>
      <w:proofErr w:type="spellEnd"/>
      <w:r w:rsidRPr="005D1959">
        <w:rPr>
          <w:sz w:val="28"/>
          <w:szCs w:val="28"/>
        </w:rPr>
        <w:t xml:space="preserve"> х Км</w:t>
      </w:r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Чн</w:t>
      </w:r>
      <w:proofErr w:type="spellEnd"/>
    </w:p>
    <w:p w:rsidR="007B59D3" w:rsidRDefault="007B59D3" w:rsidP="007B59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9D3" w:rsidRDefault="007B59D3" w:rsidP="007B59D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proofErr w:type="gramEnd"/>
      <w:r w:rsidRPr="00707AB7">
        <w:rPr>
          <w:sz w:val="28"/>
          <w:szCs w:val="28"/>
        </w:rPr>
        <w:t>мз</w:t>
      </w:r>
      <w:proofErr w:type="spellEnd"/>
      <w:r w:rsidRPr="00707AB7">
        <w:rPr>
          <w:sz w:val="28"/>
          <w:szCs w:val="28"/>
        </w:rPr>
        <w:t>.</w:t>
      </w:r>
      <w:r>
        <w:rPr>
          <w:sz w:val="28"/>
          <w:szCs w:val="28"/>
        </w:rPr>
        <w:t xml:space="preserve"> – материальные затраты</w:t>
      </w:r>
    </w:p>
    <w:p w:rsidR="007B59D3" w:rsidRDefault="007B59D3" w:rsidP="007B59D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Пбк</w:t>
      </w:r>
      <w:proofErr w:type="spellEnd"/>
      <w:r>
        <w:rPr>
          <w:sz w:val="28"/>
          <w:szCs w:val="28"/>
        </w:rPr>
        <w:t xml:space="preserve"> – месячная потребность в бумаге и канцелярских товарах;</w:t>
      </w:r>
    </w:p>
    <w:p w:rsidR="007B59D3" w:rsidRDefault="007B59D3" w:rsidP="007B59D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– количество месяцев;</w:t>
      </w:r>
    </w:p>
    <w:p w:rsidR="007B59D3" w:rsidRDefault="007B59D3" w:rsidP="007B59D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 - численность населения (средняя)</w:t>
      </w:r>
    </w:p>
    <w:p w:rsidR="007B59D3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220664" w:rsidRDefault="00220664" w:rsidP="007B59D3">
      <w:pPr>
        <w:rPr>
          <w:sz w:val="28"/>
          <w:szCs w:val="28"/>
        </w:rPr>
      </w:pPr>
    </w:p>
    <w:p w:rsidR="00220664" w:rsidRDefault="00220664" w:rsidP="007B59D3">
      <w:pPr>
        <w:rPr>
          <w:sz w:val="28"/>
          <w:szCs w:val="28"/>
        </w:rPr>
      </w:pPr>
    </w:p>
    <w:p w:rsidR="00220664" w:rsidRDefault="00220664" w:rsidP="007B59D3">
      <w:pPr>
        <w:rPr>
          <w:sz w:val="28"/>
          <w:szCs w:val="28"/>
        </w:rPr>
      </w:pPr>
    </w:p>
    <w:p w:rsidR="00220664" w:rsidRDefault="00802B64" w:rsidP="00802B64">
      <w:p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2B64" w:rsidRDefault="00802B64" w:rsidP="00802B64">
      <w:pPr>
        <w:tabs>
          <w:tab w:val="left" w:pos="7313"/>
        </w:tabs>
        <w:rPr>
          <w:sz w:val="28"/>
          <w:szCs w:val="28"/>
        </w:rPr>
      </w:pPr>
    </w:p>
    <w:p w:rsidR="00220664" w:rsidRPr="00707AB7" w:rsidRDefault="00220664" w:rsidP="007B59D3">
      <w:pPr>
        <w:rPr>
          <w:sz w:val="28"/>
          <w:szCs w:val="28"/>
        </w:rPr>
      </w:pPr>
    </w:p>
    <w:p w:rsidR="007B59D3" w:rsidRPr="0068284A" w:rsidRDefault="007B59D3" w:rsidP="007B59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284A">
        <w:rPr>
          <w:sz w:val="28"/>
          <w:szCs w:val="28"/>
        </w:rPr>
        <w:t>Приложение № 3</w:t>
      </w:r>
    </w:p>
    <w:p w:rsidR="00F92578" w:rsidRPr="0068284A" w:rsidRDefault="00F92578" w:rsidP="00F9257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68284A">
        <w:rPr>
          <w:sz w:val="28"/>
          <w:szCs w:val="28"/>
        </w:rPr>
        <w:t>Муниципального совета</w:t>
      </w:r>
    </w:p>
    <w:p w:rsidR="00F92578" w:rsidRDefault="00F92578" w:rsidP="00F92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8284A">
        <w:rPr>
          <w:sz w:val="28"/>
          <w:szCs w:val="28"/>
        </w:rPr>
        <w:t>Корочанского</w:t>
      </w:r>
      <w:proofErr w:type="spellEnd"/>
      <w:r w:rsidRPr="0068284A">
        <w:rPr>
          <w:sz w:val="28"/>
          <w:szCs w:val="28"/>
        </w:rPr>
        <w:t xml:space="preserve"> района</w:t>
      </w:r>
    </w:p>
    <w:p w:rsidR="00F92578" w:rsidRPr="0068284A" w:rsidRDefault="00F92578" w:rsidP="00F92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25 ноября 2024 года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/113-16-4</w:t>
      </w:r>
      <w:r w:rsidRPr="0068284A">
        <w:rPr>
          <w:sz w:val="28"/>
          <w:szCs w:val="28"/>
        </w:rPr>
        <w:t xml:space="preserve"> </w:t>
      </w: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jc w:val="center"/>
        <w:rPr>
          <w:b/>
          <w:sz w:val="28"/>
        </w:rPr>
      </w:pPr>
      <w:r>
        <w:rPr>
          <w:sz w:val="28"/>
          <w:szCs w:val="28"/>
        </w:rPr>
        <w:tab/>
      </w:r>
      <w:r w:rsidRPr="008A2229">
        <w:rPr>
          <w:b/>
          <w:sz w:val="28"/>
          <w:szCs w:val="28"/>
        </w:rPr>
        <w:t>Межбюджетные трансферты, передаваемые бюджет</w:t>
      </w:r>
      <w:r>
        <w:rPr>
          <w:b/>
          <w:sz w:val="28"/>
          <w:szCs w:val="28"/>
        </w:rPr>
        <w:t xml:space="preserve">ам сельских поселений </w:t>
      </w:r>
      <w:r w:rsidRPr="00AE255A">
        <w:rPr>
          <w:b/>
          <w:sz w:val="28"/>
          <w:szCs w:val="28"/>
        </w:rPr>
        <w:t>на осуществление части полномочий</w:t>
      </w:r>
      <w:r w:rsidRPr="00E92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2229">
        <w:rPr>
          <w:b/>
          <w:sz w:val="28"/>
          <w:szCs w:val="28"/>
        </w:rPr>
        <w:t xml:space="preserve">по </w:t>
      </w:r>
      <w:r w:rsidRPr="009112BB">
        <w:rPr>
          <w:b/>
          <w:sz w:val="28"/>
        </w:rPr>
        <w:t xml:space="preserve">принятию на учет граждан в качестве нуждающихся в жилых помещениях </w:t>
      </w:r>
    </w:p>
    <w:p w:rsidR="007B59D3" w:rsidRDefault="007B59D3" w:rsidP="007B59D3">
      <w:pPr>
        <w:jc w:val="center"/>
        <w:rPr>
          <w:b/>
          <w:sz w:val="28"/>
          <w:szCs w:val="28"/>
        </w:rPr>
      </w:pPr>
      <w:r w:rsidRPr="009112BB">
        <w:rPr>
          <w:b/>
          <w:sz w:val="28"/>
        </w:rPr>
        <w:t>в соответствии с жилищным законодательством</w:t>
      </w:r>
      <w:r w:rsidRPr="008A222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 xml:space="preserve">25 год </w:t>
      </w:r>
    </w:p>
    <w:p w:rsidR="007B59D3" w:rsidRPr="008A2229" w:rsidRDefault="007B59D3" w:rsidP="007B5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 и 2027</w:t>
      </w:r>
      <w:r w:rsidRPr="008A2229">
        <w:rPr>
          <w:b/>
          <w:sz w:val="28"/>
          <w:szCs w:val="28"/>
        </w:rPr>
        <w:t xml:space="preserve"> годов </w:t>
      </w:r>
    </w:p>
    <w:p w:rsidR="007B59D3" w:rsidRPr="008A2229" w:rsidRDefault="007B59D3" w:rsidP="007B59D3">
      <w:pPr>
        <w:rPr>
          <w:sz w:val="28"/>
          <w:szCs w:val="28"/>
        </w:rPr>
      </w:pPr>
    </w:p>
    <w:p w:rsidR="007B59D3" w:rsidRPr="00754D99" w:rsidRDefault="007B59D3" w:rsidP="007B59D3">
      <w:pPr>
        <w:jc w:val="center"/>
        <w:rPr>
          <w:sz w:val="28"/>
          <w:szCs w:val="28"/>
        </w:rPr>
      </w:pPr>
      <w:r w:rsidRPr="00754D99">
        <w:rPr>
          <w:sz w:val="28"/>
          <w:szCs w:val="28"/>
        </w:rPr>
        <w:t xml:space="preserve">                                                                                                         (руб.)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3499"/>
        <w:gridCol w:w="1134"/>
        <w:gridCol w:w="1134"/>
        <w:gridCol w:w="997"/>
      </w:tblGrid>
      <w:tr w:rsidR="007B59D3" w:rsidRPr="003664D0" w:rsidTr="00E47309">
        <w:tc>
          <w:tcPr>
            <w:tcW w:w="648" w:type="dxa"/>
            <w:vMerge w:val="restart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</w:p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664D0">
              <w:rPr>
                <w:b/>
                <w:sz w:val="28"/>
                <w:szCs w:val="28"/>
              </w:rPr>
              <w:t>п</w:t>
            </w:r>
            <w:proofErr w:type="gramEnd"/>
            <w:r w:rsidRPr="003664D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Наименование</w:t>
            </w:r>
          </w:p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3499" w:type="dxa"/>
            <w:vMerge w:val="restart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Код статьи</w:t>
            </w:r>
          </w:p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265" w:type="dxa"/>
            <w:gridSpan w:val="3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Сумма</w:t>
            </w:r>
          </w:p>
        </w:tc>
      </w:tr>
      <w:tr w:rsidR="007B59D3" w:rsidRPr="003664D0" w:rsidTr="00E47309">
        <w:tc>
          <w:tcPr>
            <w:tcW w:w="648" w:type="dxa"/>
            <w:vMerge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Merge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3664D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3664D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7" w:type="dxa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3664D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B59D3" w:rsidRPr="003664D0" w:rsidTr="00E47309">
        <w:tc>
          <w:tcPr>
            <w:tcW w:w="648" w:type="dxa"/>
            <w:vAlign w:val="center"/>
          </w:tcPr>
          <w:p w:rsidR="007B59D3" w:rsidRPr="003664D0" w:rsidRDefault="007B59D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7B59D3" w:rsidRPr="003664D0" w:rsidRDefault="007B59D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Алексеевское</w:t>
            </w:r>
          </w:p>
        </w:tc>
        <w:tc>
          <w:tcPr>
            <w:tcW w:w="3499" w:type="dxa"/>
            <w:vAlign w:val="center"/>
          </w:tcPr>
          <w:p w:rsidR="007B59D3" w:rsidRPr="003664D0" w:rsidRDefault="000C5223" w:rsidP="00E47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7B59D3" w:rsidRPr="003664D0" w:rsidRDefault="007B59D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7B59D3" w:rsidRPr="003664D0" w:rsidRDefault="007B59D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800</w:t>
            </w:r>
          </w:p>
        </w:tc>
        <w:tc>
          <w:tcPr>
            <w:tcW w:w="997" w:type="dxa"/>
            <w:vAlign w:val="center"/>
          </w:tcPr>
          <w:p w:rsidR="007B59D3" w:rsidRPr="003664D0" w:rsidRDefault="007B59D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800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Анновское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Афанасовское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Бехтеевское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1400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1400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1400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Большехаланское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Бубновское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Жигайловское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Заяченское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Кощеевское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Ломовское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600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600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Мелиховское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1000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1000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Новослободское</w:t>
            </w:r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Плосковское</w:t>
            </w:r>
            <w:proofErr w:type="spellEnd"/>
            <w:r w:rsidRPr="00366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Плотавское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Погореловское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1000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1000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Поповское</w:t>
            </w:r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500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Проходенское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Соколовское</w:t>
            </w:r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400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Шеинское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300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21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Шляховское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200</w:t>
            </w:r>
          </w:p>
        </w:tc>
      </w:tr>
      <w:tr w:rsidR="000C5223" w:rsidRPr="003664D0" w:rsidTr="0025449D">
        <w:tc>
          <w:tcPr>
            <w:tcW w:w="648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22</w:t>
            </w:r>
          </w:p>
        </w:tc>
        <w:tc>
          <w:tcPr>
            <w:tcW w:w="2340" w:type="dxa"/>
            <w:vAlign w:val="center"/>
          </w:tcPr>
          <w:p w:rsidR="000C5223" w:rsidRPr="003664D0" w:rsidRDefault="000C5223" w:rsidP="00E47309">
            <w:pPr>
              <w:rPr>
                <w:sz w:val="28"/>
                <w:szCs w:val="28"/>
              </w:rPr>
            </w:pPr>
            <w:proofErr w:type="spellStart"/>
            <w:r w:rsidRPr="003664D0">
              <w:rPr>
                <w:sz w:val="28"/>
                <w:szCs w:val="28"/>
              </w:rPr>
              <w:t>Яблоновское</w:t>
            </w:r>
            <w:proofErr w:type="spellEnd"/>
          </w:p>
        </w:tc>
        <w:tc>
          <w:tcPr>
            <w:tcW w:w="3499" w:type="dxa"/>
          </w:tcPr>
          <w:p w:rsidR="000C5223" w:rsidRDefault="000C5223">
            <w:r w:rsidRPr="00F12C2C">
              <w:rPr>
                <w:sz w:val="28"/>
                <w:szCs w:val="28"/>
              </w:rPr>
              <w:t>850,0104,9990080190,540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800</w:t>
            </w:r>
          </w:p>
        </w:tc>
        <w:tc>
          <w:tcPr>
            <w:tcW w:w="997" w:type="dxa"/>
            <w:vAlign w:val="center"/>
          </w:tcPr>
          <w:p w:rsidR="000C5223" w:rsidRPr="003664D0" w:rsidRDefault="000C5223" w:rsidP="00E47309">
            <w:pPr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800</w:t>
            </w:r>
          </w:p>
        </w:tc>
      </w:tr>
      <w:tr w:rsidR="007B59D3" w:rsidRPr="003664D0" w:rsidTr="00E47309">
        <w:tc>
          <w:tcPr>
            <w:tcW w:w="6487" w:type="dxa"/>
            <w:gridSpan w:val="3"/>
            <w:vAlign w:val="center"/>
          </w:tcPr>
          <w:p w:rsidR="007B59D3" w:rsidRPr="003664D0" w:rsidRDefault="007B59D3" w:rsidP="00BF1290">
            <w:pPr>
              <w:jc w:val="right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Итого</w:t>
            </w:r>
            <w:r w:rsidR="00F9257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11 000</w:t>
            </w:r>
          </w:p>
        </w:tc>
        <w:tc>
          <w:tcPr>
            <w:tcW w:w="1134" w:type="dxa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11 000</w:t>
            </w:r>
          </w:p>
        </w:tc>
        <w:tc>
          <w:tcPr>
            <w:tcW w:w="997" w:type="dxa"/>
            <w:vAlign w:val="center"/>
          </w:tcPr>
          <w:p w:rsidR="007B59D3" w:rsidRPr="003664D0" w:rsidRDefault="007B59D3" w:rsidP="00E47309">
            <w:pPr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11 000</w:t>
            </w:r>
          </w:p>
        </w:tc>
      </w:tr>
    </w:tbl>
    <w:p w:rsidR="007B59D3" w:rsidRDefault="007B59D3" w:rsidP="007B59D3">
      <w:pPr>
        <w:tabs>
          <w:tab w:val="left" w:pos="2385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385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385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385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385"/>
        </w:tabs>
        <w:rPr>
          <w:sz w:val="28"/>
          <w:szCs w:val="28"/>
        </w:rPr>
      </w:pPr>
    </w:p>
    <w:p w:rsidR="00220664" w:rsidRDefault="00220664" w:rsidP="007B59D3">
      <w:pPr>
        <w:tabs>
          <w:tab w:val="left" w:pos="2385"/>
        </w:tabs>
        <w:rPr>
          <w:sz w:val="28"/>
          <w:szCs w:val="28"/>
        </w:rPr>
      </w:pPr>
    </w:p>
    <w:p w:rsidR="00802B64" w:rsidRDefault="00802B64" w:rsidP="007B59D3">
      <w:pPr>
        <w:tabs>
          <w:tab w:val="left" w:pos="2385"/>
        </w:tabs>
        <w:rPr>
          <w:sz w:val="28"/>
          <w:szCs w:val="28"/>
        </w:rPr>
      </w:pPr>
    </w:p>
    <w:p w:rsidR="007B59D3" w:rsidRPr="0068284A" w:rsidRDefault="007B59D3" w:rsidP="00802B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284A">
        <w:rPr>
          <w:sz w:val="28"/>
          <w:szCs w:val="28"/>
        </w:rPr>
        <w:t>Приложение № 4</w:t>
      </w:r>
    </w:p>
    <w:p w:rsidR="00F92578" w:rsidRPr="0068284A" w:rsidRDefault="00F92578" w:rsidP="00802B6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68284A">
        <w:rPr>
          <w:sz w:val="28"/>
          <w:szCs w:val="28"/>
        </w:rPr>
        <w:t>Муниципального совета</w:t>
      </w:r>
    </w:p>
    <w:p w:rsidR="00F92578" w:rsidRDefault="00F92578" w:rsidP="00802B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8284A">
        <w:rPr>
          <w:sz w:val="28"/>
          <w:szCs w:val="28"/>
        </w:rPr>
        <w:t>Корочанского</w:t>
      </w:r>
      <w:proofErr w:type="spellEnd"/>
      <w:r w:rsidRPr="0068284A">
        <w:rPr>
          <w:sz w:val="28"/>
          <w:szCs w:val="28"/>
        </w:rPr>
        <w:t xml:space="preserve"> района</w:t>
      </w:r>
    </w:p>
    <w:p w:rsidR="007B59D3" w:rsidRDefault="00F92578" w:rsidP="00802B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25 ноября 2024 года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/113-16-4</w:t>
      </w:r>
      <w:r w:rsidRPr="0068284A">
        <w:rPr>
          <w:sz w:val="28"/>
          <w:szCs w:val="28"/>
        </w:rPr>
        <w:t xml:space="preserve"> </w:t>
      </w:r>
    </w:p>
    <w:p w:rsidR="007B59D3" w:rsidRPr="001F56B4" w:rsidRDefault="007B59D3" w:rsidP="00802B6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B64">
        <w:rPr>
          <w:sz w:val="28"/>
          <w:szCs w:val="28"/>
        </w:rPr>
        <w:t xml:space="preserve">        </w:t>
      </w:r>
      <w:r w:rsidRPr="001F56B4">
        <w:rPr>
          <w:rFonts w:ascii="Times New Roman" w:hAnsi="Times New Roman" w:cs="Times New Roman"/>
          <w:sz w:val="28"/>
          <w:szCs w:val="28"/>
        </w:rPr>
        <w:t>УТВЕРЖДЕНО:</w:t>
      </w:r>
    </w:p>
    <w:p w:rsidR="007B59D3" w:rsidRPr="001F56B4" w:rsidRDefault="00802B64" w:rsidP="00802B64">
      <w:pPr>
        <w:pStyle w:val="1"/>
        <w:spacing w:before="0"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59D3" w:rsidRPr="001F56B4">
        <w:rPr>
          <w:rFonts w:ascii="Times New Roman" w:hAnsi="Times New Roman" w:cs="Times New Roman"/>
          <w:sz w:val="28"/>
          <w:szCs w:val="28"/>
        </w:rPr>
        <w:t>решением Муниципального совета</w:t>
      </w:r>
    </w:p>
    <w:p w:rsidR="007B59D3" w:rsidRPr="001F56B4" w:rsidRDefault="007B59D3" w:rsidP="00802B64">
      <w:pPr>
        <w:tabs>
          <w:tab w:val="left" w:pos="8364"/>
        </w:tabs>
        <w:jc w:val="center"/>
        <w:rPr>
          <w:b/>
          <w:sz w:val="28"/>
          <w:szCs w:val="28"/>
        </w:rPr>
      </w:pPr>
      <w:r w:rsidRPr="001F56B4">
        <w:rPr>
          <w:b/>
          <w:sz w:val="28"/>
          <w:szCs w:val="28"/>
        </w:rPr>
        <w:t xml:space="preserve">                                                      </w:t>
      </w:r>
      <w:r w:rsidR="00802B64">
        <w:rPr>
          <w:b/>
          <w:sz w:val="28"/>
          <w:szCs w:val="28"/>
        </w:rPr>
        <w:t xml:space="preserve">          </w:t>
      </w:r>
      <w:proofErr w:type="spellStart"/>
      <w:r w:rsidRPr="001F56B4">
        <w:rPr>
          <w:b/>
          <w:sz w:val="28"/>
          <w:szCs w:val="28"/>
        </w:rPr>
        <w:t>Корочанского</w:t>
      </w:r>
      <w:proofErr w:type="spellEnd"/>
      <w:r w:rsidRPr="001F56B4">
        <w:rPr>
          <w:b/>
          <w:sz w:val="28"/>
          <w:szCs w:val="28"/>
        </w:rPr>
        <w:t xml:space="preserve"> района</w:t>
      </w:r>
    </w:p>
    <w:p w:rsidR="007B59D3" w:rsidRPr="001F56B4" w:rsidRDefault="007B59D3" w:rsidP="00802B64">
      <w:pPr>
        <w:tabs>
          <w:tab w:val="left" w:pos="5670"/>
        </w:tabs>
        <w:rPr>
          <w:sz w:val="28"/>
          <w:szCs w:val="28"/>
        </w:rPr>
      </w:pPr>
      <w:r w:rsidRPr="001F56B4">
        <w:rPr>
          <w:b/>
          <w:sz w:val="28"/>
          <w:szCs w:val="28"/>
        </w:rPr>
        <w:t xml:space="preserve">                                                                   </w:t>
      </w:r>
      <w:r w:rsidR="00802B64">
        <w:rPr>
          <w:b/>
          <w:sz w:val="28"/>
          <w:szCs w:val="28"/>
        </w:rPr>
        <w:t xml:space="preserve">    </w:t>
      </w:r>
      <w:r w:rsidRPr="001F56B4">
        <w:rPr>
          <w:b/>
          <w:sz w:val="28"/>
          <w:szCs w:val="28"/>
        </w:rPr>
        <w:t>от ____</w:t>
      </w:r>
      <w:r>
        <w:rPr>
          <w:b/>
          <w:sz w:val="28"/>
          <w:szCs w:val="28"/>
        </w:rPr>
        <w:t xml:space="preserve"> </w:t>
      </w:r>
      <w:r w:rsidRPr="001F56B4">
        <w:rPr>
          <w:b/>
          <w:sz w:val="28"/>
          <w:szCs w:val="28"/>
        </w:rPr>
        <w:t>декабря  202</w:t>
      </w:r>
      <w:r>
        <w:rPr>
          <w:b/>
          <w:sz w:val="28"/>
          <w:szCs w:val="28"/>
        </w:rPr>
        <w:t>4</w:t>
      </w:r>
      <w:r w:rsidRPr="001F56B4">
        <w:rPr>
          <w:b/>
          <w:sz w:val="28"/>
          <w:szCs w:val="28"/>
        </w:rPr>
        <w:t xml:space="preserve"> года №  ____</w:t>
      </w:r>
    </w:p>
    <w:p w:rsidR="007B59D3" w:rsidRPr="001F56B4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pStyle w:val="a7"/>
        <w:ind w:right="-5"/>
        <w:rPr>
          <w:szCs w:val="28"/>
        </w:rPr>
      </w:pPr>
      <w:r>
        <w:rPr>
          <w:szCs w:val="28"/>
        </w:rPr>
        <w:tab/>
      </w:r>
    </w:p>
    <w:p w:rsidR="007B59D3" w:rsidRPr="00862657" w:rsidRDefault="007B59D3" w:rsidP="007B59D3">
      <w:pPr>
        <w:pStyle w:val="a7"/>
        <w:ind w:right="-5"/>
        <w:rPr>
          <w:szCs w:val="28"/>
        </w:rPr>
      </w:pPr>
      <w:r w:rsidRPr="00862657">
        <w:rPr>
          <w:szCs w:val="28"/>
        </w:rPr>
        <w:t>СОГЛАШЕНИЕ</w:t>
      </w:r>
    </w:p>
    <w:p w:rsidR="007B59D3" w:rsidRDefault="007B59D3" w:rsidP="007B59D3">
      <w:pPr>
        <w:pStyle w:val="3"/>
        <w:spacing w:after="0"/>
        <w:jc w:val="center"/>
        <w:rPr>
          <w:b/>
          <w:sz w:val="28"/>
        </w:rPr>
      </w:pPr>
      <w:r w:rsidRPr="00862657">
        <w:rPr>
          <w:b/>
          <w:sz w:val="28"/>
          <w:szCs w:val="28"/>
        </w:rPr>
        <w:t>о передаче</w:t>
      </w:r>
      <w:r>
        <w:rPr>
          <w:b/>
          <w:sz w:val="28"/>
          <w:szCs w:val="28"/>
        </w:rPr>
        <w:t xml:space="preserve"> осуществления части полномочий администрации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    сельским поселениям района по </w:t>
      </w:r>
      <w:r w:rsidRPr="00816A8C">
        <w:rPr>
          <w:b/>
          <w:sz w:val="28"/>
        </w:rPr>
        <w:t xml:space="preserve">принятию на учет граждан в качестве нуждающихся в жилых помещениях в соответствии </w:t>
      </w:r>
    </w:p>
    <w:p w:rsidR="007B59D3" w:rsidRPr="00816A8C" w:rsidRDefault="007B59D3" w:rsidP="007B59D3">
      <w:pPr>
        <w:pStyle w:val="3"/>
        <w:spacing w:after="0"/>
        <w:jc w:val="center"/>
        <w:rPr>
          <w:b/>
          <w:sz w:val="28"/>
          <w:szCs w:val="28"/>
        </w:rPr>
      </w:pPr>
      <w:r w:rsidRPr="00816A8C">
        <w:rPr>
          <w:b/>
          <w:sz w:val="28"/>
        </w:rPr>
        <w:t>с жилищным законодательством</w:t>
      </w:r>
    </w:p>
    <w:p w:rsidR="007B59D3" w:rsidRPr="00862657" w:rsidRDefault="007B59D3" w:rsidP="007B59D3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>г. Короча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26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Pr="00862657">
        <w:rPr>
          <w:sz w:val="28"/>
          <w:szCs w:val="28"/>
        </w:rPr>
        <w:t xml:space="preserve">  «     »___________20</w:t>
      </w:r>
      <w:r>
        <w:rPr>
          <w:sz w:val="28"/>
          <w:szCs w:val="28"/>
        </w:rPr>
        <w:t xml:space="preserve">__ </w:t>
      </w:r>
      <w:r w:rsidRPr="00862657">
        <w:rPr>
          <w:sz w:val="28"/>
          <w:szCs w:val="28"/>
        </w:rPr>
        <w:t>г.</w:t>
      </w:r>
    </w:p>
    <w:p w:rsidR="007B59D3" w:rsidRDefault="007B59D3" w:rsidP="007B59D3">
      <w:pPr>
        <w:spacing w:before="120" w:line="256" w:lineRule="auto"/>
        <w:ind w:firstLine="697"/>
        <w:jc w:val="both"/>
        <w:rPr>
          <w:sz w:val="28"/>
          <w:szCs w:val="28"/>
        </w:rPr>
      </w:pPr>
    </w:p>
    <w:p w:rsidR="007B59D3" w:rsidRDefault="007B59D3" w:rsidP="007B59D3">
      <w:pPr>
        <w:spacing w:before="120" w:line="256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>дминистрация муниципального района «</w:t>
      </w:r>
      <w:proofErr w:type="spellStart"/>
      <w:r w:rsidRPr="00862657">
        <w:rPr>
          <w:sz w:val="28"/>
          <w:szCs w:val="28"/>
        </w:rPr>
        <w:t>Корочанский</w:t>
      </w:r>
      <w:proofErr w:type="spellEnd"/>
      <w:r w:rsidRPr="00862657">
        <w:rPr>
          <w:sz w:val="28"/>
          <w:szCs w:val="28"/>
        </w:rPr>
        <w:t xml:space="preserve"> район», в лице главы администрации муниципального района «</w:t>
      </w:r>
      <w:proofErr w:type="spellStart"/>
      <w:r w:rsidRPr="00862657">
        <w:rPr>
          <w:sz w:val="28"/>
          <w:szCs w:val="28"/>
        </w:rPr>
        <w:t>Корочанский</w:t>
      </w:r>
      <w:proofErr w:type="spellEnd"/>
      <w:r w:rsidRPr="00862657">
        <w:rPr>
          <w:sz w:val="28"/>
          <w:szCs w:val="28"/>
        </w:rPr>
        <w:t xml:space="preserve"> район» </w:t>
      </w:r>
      <w:r w:rsidR="00EC1754">
        <w:rPr>
          <w:sz w:val="28"/>
          <w:szCs w:val="28"/>
        </w:rPr>
        <w:t xml:space="preserve">_____________, </w:t>
      </w:r>
      <w:bookmarkStart w:id="0" w:name="_GoBack"/>
      <w:bookmarkEnd w:id="0"/>
      <w:r>
        <w:rPr>
          <w:sz w:val="28"/>
          <w:szCs w:val="28"/>
        </w:rPr>
        <w:t>действующего</w:t>
      </w:r>
      <w:r w:rsidRPr="00862657">
        <w:rPr>
          <w:sz w:val="28"/>
          <w:szCs w:val="28"/>
        </w:rPr>
        <w:t xml:space="preserve"> на основании Устава муниципального района «</w:t>
      </w:r>
      <w:proofErr w:type="spellStart"/>
      <w:r w:rsidRPr="00862657">
        <w:rPr>
          <w:sz w:val="28"/>
          <w:szCs w:val="28"/>
        </w:rPr>
        <w:t>Корочанский</w:t>
      </w:r>
      <w:proofErr w:type="spellEnd"/>
      <w:r w:rsidRPr="0086265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Белгородской области</w:t>
      </w:r>
      <w:r w:rsidRPr="00862657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 «Район»,</w:t>
      </w:r>
      <w:r w:rsidRPr="00EA4F5F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 одной стороны</w:t>
      </w:r>
      <w:r>
        <w:rPr>
          <w:sz w:val="28"/>
          <w:szCs w:val="28"/>
        </w:rPr>
        <w:t xml:space="preserve"> и ____________________________сельское  поселение</w:t>
      </w:r>
      <w:r w:rsidRPr="0086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___________________сельского </w:t>
      </w:r>
      <w:r w:rsidRPr="00862657">
        <w:rPr>
          <w:sz w:val="28"/>
          <w:szCs w:val="28"/>
        </w:rPr>
        <w:t>поселения  действующего на основании Устава _____________</w:t>
      </w:r>
      <w:r w:rsidRPr="00072152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сельского  поселения, именуемая в дальнейшем «Поселение»,  с другой стороны, совместно именуемые «Стороны», заключили настоящее Соглашение о следующем:</w:t>
      </w:r>
      <w:proofErr w:type="gramEnd"/>
    </w:p>
    <w:p w:rsidR="007B59D3" w:rsidRDefault="007B59D3" w:rsidP="007B59D3">
      <w:pPr>
        <w:numPr>
          <w:ilvl w:val="0"/>
          <w:numId w:val="4"/>
        </w:numPr>
        <w:spacing w:before="120" w:line="256" w:lineRule="auto"/>
        <w:jc w:val="center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Соглашения</w:t>
      </w:r>
    </w:p>
    <w:p w:rsidR="007B59D3" w:rsidRDefault="007B59D3" w:rsidP="007B59D3">
      <w:pPr>
        <w:tabs>
          <w:tab w:val="left" w:pos="709"/>
        </w:tabs>
        <w:ind w:firstLine="709"/>
        <w:jc w:val="both"/>
        <w:rPr>
          <w:sz w:val="28"/>
        </w:rPr>
      </w:pPr>
      <w:r w:rsidRPr="0015253A">
        <w:rPr>
          <w:sz w:val="28"/>
          <w:szCs w:val="28"/>
        </w:rPr>
        <w:t>1.1. Предметом настоящего Соглашения являются взаимоотношения Сторон</w:t>
      </w:r>
      <w:r>
        <w:rPr>
          <w:sz w:val="28"/>
          <w:szCs w:val="28"/>
        </w:rPr>
        <w:t xml:space="preserve"> по вопросу передачи, принятия и </w:t>
      </w:r>
      <w:r w:rsidRPr="0015253A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Поселением осуществления части </w:t>
      </w:r>
      <w:r w:rsidRPr="0015253A">
        <w:rPr>
          <w:sz w:val="28"/>
          <w:szCs w:val="28"/>
        </w:rPr>
        <w:t>полномочий с 0</w:t>
      </w:r>
      <w:r>
        <w:rPr>
          <w:sz w:val="28"/>
          <w:szCs w:val="28"/>
        </w:rPr>
        <w:t>1</w:t>
      </w:r>
      <w:r w:rsidRPr="00152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 2025 года по 31 декабря </w:t>
      </w:r>
      <w:r w:rsidR="00F9257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2027</w:t>
      </w:r>
      <w:r w:rsidRPr="001525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</w:t>
      </w:r>
      <w:r w:rsidRPr="00764FE0">
        <w:rPr>
          <w:sz w:val="28"/>
          <w:szCs w:val="28"/>
        </w:rPr>
        <w:t xml:space="preserve"> </w:t>
      </w:r>
      <w:r w:rsidRPr="00E67E4E">
        <w:rPr>
          <w:sz w:val="28"/>
        </w:rPr>
        <w:t>принятию на учет граждан в качестве нуждающихся в жилых помещениях в соответствии с жилищным законодательство</w:t>
      </w:r>
      <w:r>
        <w:rPr>
          <w:sz w:val="28"/>
        </w:rPr>
        <w:t>м.</w:t>
      </w:r>
    </w:p>
    <w:p w:rsidR="007B59D3" w:rsidRDefault="007B59D3" w:rsidP="007B59D3">
      <w:pPr>
        <w:pStyle w:val="21"/>
        <w:ind w:left="0" w:right="-2" w:firstLine="708"/>
        <w:jc w:val="both"/>
      </w:pPr>
      <w:r w:rsidRPr="00862657">
        <w:t>1.2.</w:t>
      </w:r>
      <w:r>
        <w:t xml:space="preserve"> </w:t>
      </w:r>
      <w:r w:rsidRPr="00862657">
        <w:t>Финансирование</w:t>
      </w:r>
      <w:r>
        <w:t xml:space="preserve"> расходов Района</w:t>
      </w:r>
      <w:r w:rsidRPr="00862657">
        <w:t xml:space="preserve">, предусмотренных пунктом 1.1. настоящего соглашения, </w:t>
      </w:r>
      <w:r>
        <w:t xml:space="preserve">по </w:t>
      </w:r>
      <w:r w:rsidRPr="00506643">
        <w:t>реализаци</w:t>
      </w:r>
      <w:r>
        <w:t>и</w:t>
      </w:r>
      <w:r w:rsidRPr="00506643">
        <w:t xml:space="preserve"> переданных пол</w:t>
      </w:r>
      <w:r>
        <w:t xml:space="preserve">номочий осуществляется за счет </w:t>
      </w:r>
      <w:r w:rsidRPr="00506643">
        <w:t xml:space="preserve">межбюджетных трансфертов, предоставляемых </w:t>
      </w:r>
      <w:r>
        <w:t>из бюджета 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 </w:t>
      </w:r>
      <w:r w:rsidRPr="00506643">
        <w:t xml:space="preserve"> бюджет</w:t>
      </w:r>
      <w:r>
        <w:t>у сельского Поселения.</w:t>
      </w:r>
    </w:p>
    <w:p w:rsidR="007B59D3" w:rsidRDefault="00802B64" w:rsidP="00802B6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1F56B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2. </w:t>
      </w:r>
      <w:r w:rsidRPr="00B452B4">
        <w:rPr>
          <w:b/>
          <w:bCs/>
          <w:sz w:val="28"/>
          <w:szCs w:val="28"/>
        </w:rPr>
        <w:t>Права и обязанности Сторон</w:t>
      </w:r>
    </w:p>
    <w:p w:rsidR="007B59D3" w:rsidRPr="00B452B4" w:rsidRDefault="007B59D3" w:rsidP="007B59D3">
      <w:pPr>
        <w:suppressAutoHyphens/>
        <w:ind w:left="680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2.1. Район имеет право:</w:t>
      </w:r>
    </w:p>
    <w:p w:rsidR="007B59D3" w:rsidRPr="00B452B4" w:rsidRDefault="007B59D3" w:rsidP="007B59D3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2.1.1. Осуществлять </w:t>
      </w:r>
      <w:proofErr w:type="gramStart"/>
      <w:r w:rsidRPr="00B452B4">
        <w:rPr>
          <w:sz w:val="28"/>
          <w:szCs w:val="28"/>
        </w:rPr>
        <w:t>контроль за</w:t>
      </w:r>
      <w:proofErr w:type="gramEnd"/>
      <w:r w:rsidRPr="00B452B4">
        <w:rPr>
          <w:sz w:val="28"/>
          <w:szCs w:val="28"/>
        </w:rPr>
        <w:t xml:space="preserve"> исполнением Поселением полномочий, а также за целевым использованием предоставленных </w:t>
      </w:r>
      <w:r w:rsidRPr="00B452B4">
        <w:rPr>
          <w:sz w:val="28"/>
          <w:szCs w:val="28"/>
        </w:rPr>
        <w:lastRenderedPageBreak/>
        <w:t>финансовых средств (межбюджетных трансфертов), в порядке, предусмотренном пунктом 4 настоящего Соглашения.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2.1.2. Получать от Поселения информацию об использовании финансовых средств (межбюджетных трансфертов).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2.1.3. </w:t>
      </w:r>
      <w:r>
        <w:rPr>
          <w:sz w:val="28"/>
          <w:szCs w:val="28"/>
        </w:rPr>
        <w:t xml:space="preserve">  </w:t>
      </w:r>
      <w:r w:rsidRPr="00B452B4">
        <w:rPr>
          <w:sz w:val="28"/>
          <w:szCs w:val="28"/>
        </w:rPr>
        <w:t>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7B59D3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2.1.4. </w:t>
      </w:r>
      <w:r>
        <w:rPr>
          <w:sz w:val="28"/>
          <w:szCs w:val="28"/>
        </w:rPr>
        <w:t xml:space="preserve">  </w:t>
      </w:r>
      <w:r w:rsidRPr="00B452B4">
        <w:rPr>
          <w:sz w:val="28"/>
          <w:szCs w:val="28"/>
        </w:rPr>
        <w:t>Требовать возврата суммы перечисленных финансовых средств (межбюджетных трансфертов) в случае неисполнения Поселением полномочий, предусмотренных пунктом 1 настоящего Соглашения.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b/>
          <w:bCs/>
          <w:sz w:val="28"/>
          <w:szCs w:val="28"/>
        </w:rPr>
        <w:t>2.2. Район обязан: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2.2.1. Передать Поселению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</w:t>
      </w:r>
      <w:r>
        <w:rPr>
          <w:sz w:val="28"/>
          <w:szCs w:val="28"/>
        </w:rPr>
        <w:t>.2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2.2.</w:t>
      </w:r>
      <w:r w:rsidRPr="00AF201B">
        <w:rPr>
          <w:sz w:val="28"/>
          <w:szCs w:val="28"/>
        </w:rPr>
        <w:t>2</w:t>
      </w:r>
      <w:r w:rsidRPr="00B452B4">
        <w:rPr>
          <w:sz w:val="28"/>
          <w:szCs w:val="28"/>
        </w:rPr>
        <w:t xml:space="preserve">. Предоставлять </w:t>
      </w:r>
      <w:r w:rsidRPr="00AF201B">
        <w:rPr>
          <w:sz w:val="28"/>
          <w:szCs w:val="28"/>
        </w:rPr>
        <w:t>поселению</w:t>
      </w:r>
      <w:r w:rsidRPr="00B452B4">
        <w:rPr>
          <w:sz w:val="28"/>
          <w:szCs w:val="28"/>
        </w:rPr>
        <w:t xml:space="preserve"> информацию, необходимую для осуществления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Pr="00F4514E" w:rsidRDefault="007B59D3" w:rsidP="007B59D3">
      <w:pPr>
        <w:tabs>
          <w:tab w:val="left" w:pos="567"/>
          <w:tab w:val="left" w:pos="1276"/>
        </w:tabs>
        <w:suppressAutoHyphens/>
        <w:ind w:left="709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2.3. Поселение имеет право: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Районом в порядке, предусмотренном пунктом 3 настоящего Соглашения.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2.3.2. Запрашивать у Района информацию, необходимую для осуществления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Default="007B59D3" w:rsidP="007B59D3">
      <w:pPr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2.3.3. Приостановить на срок до 1 месяца, а по окончании указанного срока прекратить исполнение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    </w:t>
      </w:r>
      <w:r w:rsidRPr="00B452B4">
        <w:rPr>
          <w:sz w:val="28"/>
          <w:szCs w:val="28"/>
        </w:rPr>
        <w:t xml:space="preserve">Соглашения, </w:t>
      </w:r>
      <w:r>
        <w:rPr>
          <w:sz w:val="28"/>
          <w:szCs w:val="28"/>
        </w:rPr>
        <w:t xml:space="preserve">    </w:t>
      </w:r>
      <w:r w:rsidRPr="00B452B4">
        <w:rPr>
          <w:sz w:val="28"/>
          <w:szCs w:val="28"/>
        </w:rPr>
        <w:t>при</w:t>
      </w:r>
      <w:r>
        <w:rPr>
          <w:sz w:val="28"/>
          <w:szCs w:val="28"/>
        </w:rPr>
        <w:t xml:space="preserve">    </w:t>
      </w:r>
      <w:r w:rsidRPr="00B452B4">
        <w:rPr>
          <w:sz w:val="28"/>
          <w:szCs w:val="28"/>
        </w:rPr>
        <w:t xml:space="preserve"> непредставлении </w:t>
      </w:r>
      <w:r>
        <w:rPr>
          <w:sz w:val="28"/>
          <w:szCs w:val="28"/>
        </w:rPr>
        <w:t xml:space="preserve">  </w:t>
      </w:r>
      <w:r w:rsidRPr="00B452B4">
        <w:rPr>
          <w:sz w:val="28"/>
          <w:szCs w:val="28"/>
        </w:rPr>
        <w:t xml:space="preserve">финансовых </w:t>
      </w:r>
      <w:r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 xml:space="preserve">средств </w:t>
      </w:r>
    </w:p>
    <w:p w:rsidR="007B59D3" w:rsidRPr="007E6901" w:rsidRDefault="007B59D3" w:rsidP="007B59D3">
      <w:pPr>
        <w:suppressAutoHyphens/>
        <w:jc w:val="both"/>
        <w:rPr>
          <w:sz w:val="16"/>
          <w:szCs w:val="16"/>
        </w:rPr>
      </w:pPr>
      <w:r w:rsidRPr="00B452B4">
        <w:rPr>
          <w:sz w:val="28"/>
          <w:szCs w:val="28"/>
        </w:rPr>
        <w:t>(межбюджетных трансфертов) из  районного бюджета в течение трёх месяцев с момента последнего перечисления.</w:t>
      </w:r>
    </w:p>
    <w:p w:rsidR="007B59D3" w:rsidRPr="00A400B2" w:rsidRDefault="007B59D3" w:rsidP="007B59D3">
      <w:pPr>
        <w:pStyle w:val="23"/>
        <w:suppressAutoHyphens/>
        <w:spacing w:after="0" w:line="240" w:lineRule="auto"/>
        <w:jc w:val="both"/>
        <w:rPr>
          <w:b/>
          <w:bCs/>
          <w:szCs w:val="28"/>
        </w:rPr>
      </w:pPr>
      <w:r w:rsidRPr="00A400B2">
        <w:rPr>
          <w:b/>
          <w:bCs/>
          <w:szCs w:val="28"/>
        </w:rPr>
        <w:t xml:space="preserve">         2.4. Поселение обязано:</w:t>
      </w:r>
    </w:p>
    <w:p w:rsidR="007B59D3" w:rsidRPr="00B452B4" w:rsidRDefault="007B59D3" w:rsidP="007B59D3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 xml:space="preserve">2.4.1. Определить уполномоченный орган по </w:t>
      </w:r>
      <w:r w:rsidRPr="00E67E4E">
        <w:rPr>
          <w:rFonts w:ascii="Times New Roman" w:hAnsi="Times New Roman" w:cs="Times New Roman"/>
          <w:sz w:val="28"/>
        </w:rPr>
        <w:t>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B452B4">
        <w:rPr>
          <w:rFonts w:ascii="Times New Roman" w:hAnsi="Times New Roman" w:cs="Times New Roman"/>
          <w:sz w:val="28"/>
          <w:szCs w:val="28"/>
        </w:rPr>
        <w:t>.</w:t>
      </w:r>
    </w:p>
    <w:p w:rsidR="007B59D3" w:rsidRDefault="007B59D3" w:rsidP="007B59D3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>2.4.2. В централизованном порядке производить 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45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2B4">
        <w:rPr>
          <w:rFonts w:ascii="Times New Roman" w:hAnsi="Times New Roman" w:cs="Times New Roman"/>
          <w:sz w:val="28"/>
          <w:szCs w:val="28"/>
        </w:rPr>
        <w:t xml:space="preserve">по </w:t>
      </w:r>
      <w:r w:rsidRPr="00E67E4E">
        <w:rPr>
          <w:rFonts w:ascii="Times New Roman" w:hAnsi="Times New Roman" w:cs="Times New Roman"/>
          <w:sz w:val="28"/>
        </w:rPr>
        <w:t>принятию на учет граждан в качестве нуждающихся в жилых помещениях в соответствии</w:t>
      </w:r>
      <w:proofErr w:type="gramEnd"/>
      <w:r w:rsidRPr="00E67E4E">
        <w:rPr>
          <w:rFonts w:ascii="Times New Roman" w:hAnsi="Times New Roman" w:cs="Times New Roman"/>
          <w:sz w:val="28"/>
        </w:rPr>
        <w:t xml:space="preserve"> с жилищным законодательством</w:t>
      </w:r>
      <w:r w:rsidRPr="00B452B4">
        <w:rPr>
          <w:rFonts w:ascii="Times New Roman" w:hAnsi="Times New Roman" w:cs="Times New Roman"/>
          <w:sz w:val="28"/>
          <w:szCs w:val="28"/>
        </w:rPr>
        <w:t>.</w:t>
      </w:r>
    </w:p>
    <w:p w:rsidR="007B59D3" w:rsidRPr="00B452B4" w:rsidRDefault="007B59D3" w:rsidP="007B59D3">
      <w:pPr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2.4.3. Обеспечивать целевое использование финансовых средств (межбюджетных трансфертов), предоставленных Районом, исключительно на</w:t>
      </w:r>
      <w:r w:rsidRPr="00707AB7">
        <w:t xml:space="preserve"> </w:t>
      </w:r>
      <w:r w:rsidRPr="00B452B4">
        <w:rPr>
          <w:sz w:val="28"/>
          <w:szCs w:val="28"/>
        </w:rPr>
        <w:t>осуществление</w:t>
      </w:r>
      <w:r>
        <w:t xml:space="preserve">  </w:t>
      </w:r>
      <w:r w:rsidRPr="00B452B4">
        <w:rPr>
          <w:sz w:val="28"/>
          <w:szCs w:val="28"/>
        </w:rPr>
        <w:t>полномочий,</w:t>
      </w:r>
      <w:r w:rsidRPr="00707AB7"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>предусмотренных пунктом 1</w:t>
      </w:r>
      <w:r>
        <w:rPr>
          <w:sz w:val="28"/>
          <w:szCs w:val="28"/>
        </w:rPr>
        <w:t xml:space="preserve">.1 </w:t>
      </w:r>
      <w:r w:rsidRPr="00B452B4">
        <w:rPr>
          <w:sz w:val="28"/>
          <w:szCs w:val="28"/>
        </w:rPr>
        <w:t xml:space="preserve">настоящего Соглашения. </w:t>
      </w:r>
    </w:p>
    <w:p w:rsidR="007B59D3" w:rsidRDefault="007B59D3" w:rsidP="007B59D3">
      <w:pPr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2.4.4. Представлять Району ежеквартальный отчёт о ходе исполнения полномочий, использовании финансовых средств (межбюджетных </w:t>
      </w:r>
      <w:r w:rsidRPr="00B452B4">
        <w:rPr>
          <w:sz w:val="28"/>
          <w:szCs w:val="28"/>
        </w:rPr>
        <w:lastRenderedPageBreak/>
        <w:t>трансфертов), а также иную информацию в порядке, предусмотренном пунктом 4 настоящего Соглашения.</w:t>
      </w:r>
    </w:p>
    <w:p w:rsidR="007B59D3" w:rsidRPr="00B452B4" w:rsidRDefault="007B59D3" w:rsidP="007B59D3">
      <w:pPr>
        <w:suppressAutoHyphens/>
        <w:ind w:firstLine="709"/>
        <w:jc w:val="both"/>
        <w:rPr>
          <w:sz w:val="28"/>
          <w:szCs w:val="28"/>
        </w:rPr>
      </w:pPr>
    </w:p>
    <w:p w:rsidR="007B59D3" w:rsidRPr="00B452B4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3. Порядок определения ежегодного</w:t>
      </w: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объема финансовых средств (межбюджетных трансфертов)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B452B4">
        <w:rPr>
          <w:sz w:val="28"/>
          <w:szCs w:val="28"/>
        </w:rPr>
        <w:tab/>
        <w:t>3.1. Финансовые средства, необходимые для исполнения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Соглашения, предоставляются Районом Поселению в форме межбюджетных трансфертов. </w:t>
      </w:r>
    </w:p>
    <w:p w:rsidR="007B59D3" w:rsidRPr="0042603C" w:rsidRDefault="007B59D3" w:rsidP="007B59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4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642D">
        <w:rPr>
          <w:rFonts w:ascii="Times New Roman" w:hAnsi="Times New Roman" w:cs="Times New Roman"/>
          <w:sz w:val="28"/>
          <w:szCs w:val="28"/>
        </w:rPr>
        <w:t xml:space="preserve">. </w:t>
      </w:r>
      <w:r w:rsidRPr="00332631">
        <w:rPr>
          <w:rFonts w:ascii="Times New Roman" w:hAnsi="Times New Roman" w:cs="Times New Roman"/>
          <w:sz w:val="28"/>
          <w:szCs w:val="28"/>
        </w:rPr>
        <w:t>Ежегодный объём финансовых средств (межбюд</w:t>
      </w:r>
      <w:r>
        <w:rPr>
          <w:rFonts w:ascii="Times New Roman" w:hAnsi="Times New Roman" w:cs="Times New Roman"/>
          <w:sz w:val="28"/>
          <w:szCs w:val="28"/>
        </w:rPr>
        <w:t>жетных трансфертов), п</w:t>
      </w:r>
      <w:r w:rsidRPr="003326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редаваемых</w:t>
      </w:r>
      <w:r w:rsidRPr="00332631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32631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32631">
        <w:rPr>
          <w:rFonts w:ascii="Times New Roman" w:hAnsi="Times New Roman" w:cs="Times New Roman"/>
          <w:sz w:val="28"/>
          <w:szCs w:val="28"/>
        </w:rPr>
        <w:t xml:space="preserve"> настоящего Соглашения, устанавливается в соответствии с межбюджетными трансфертами, передаваемыми бюджету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2631">
        <w:rPr>
          <w:rFonts w:ascii="Times New Roman" w:hAnsi="Times New Roman" w:cs="Times New Roman"/>
          <w:sz w:val="28"/>
          <w:szCs w:val="28"/>
        </w:rPr>
        <w:t>оселения,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26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31">
        <w:rPr>
          <w:rFonts w:ascii="Times New Roman" w:hAnsi="Times New Roman" w:cs="Times New Roman"/>
          <w:sz w:val="28"/>
          <w:szCs w:val="28"/>
        </w:rPr>
        <w:t>1 к настоящему Соглашению.</w:t>
      </w:r>
    </w:p>
    <w:p w:rsidR="007B59D3" w:rsidRPr="00B452B4" w:rsidRDefault="007B59D3" w:rsidP="007B59D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>Финансовые средства (межбюджетны</w:t>
      </w:r>
      <w:r>
        <w:rPr>
          <w:sz w:val="28"/>
          <w:szCs w:val="28"/>
        </w:rPr>
        <w:t>е</w:t>
      </w:r>
      <w:r w:rsidRPr="00B452B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B452B4">
        <w:rPr>
          <w:sz w:val="28"/>
          <w:szCs w:val="28"/>
        </w:rPr>
        <w:t>), предоставляемые для осуществления полномочий, перечисляются ежемесячно.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452B4">
        <w:rPr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Района.</w:t>
      </w:r>
    </w:p>
    <w:p w:rsidR="007B59D3" w:rsidRPr="00707AB7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 xml:space="preserve">4. </w:t>
      </w:r>
      <w:proofErr w:type="gramStart"/>
      <w:r w:rsidRPr="00B452B4">
        <w:rPr>
          <w:b/>
          <w:bCs/>
          <w:sz w:val="28"/>
          <w:szCs w:val="28"/>
        </w:rPr>
        <w:t>Контроль за</w:t>
      </w:r>
      <w:proofErr w:type="gramEnd"/>
      <w:r w:rsidRPr="00B452B4">
        <w:rPr>
          <w:b/>
          <w:bCs/>
          <w:sz w:val="28"/>
          <w:szCs w:val="28"/>
        </w:rPr>
        <w:t xml:space="preserve"> исполнением полномочий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4.1. </w:t>
      </w:r>
      <w:proofErr w:type="gramStart"/>
      <w:r w:rsidRPr="00B452B4">
        <w:rPr>
          <w:sz w:val="28"/>
          <w:szCs w:val="28"/>
        </w:rPr>
        <w:t>Контроль за</w:t>
      </w:r>
      <w:proofErr w:type="gramEnd"/>
      <w:r w:rsidRPr="00B452B4">
        <w:rPr>
          <w:sz w:val="28"/>
          <w:szCs w:val="28"/>
        </w:rPr>
        <w:t xml:space="preserve"> исполнением Поселением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Соглашения, осуществляется путем предоставления</w:t>
      </w:r>
      <w:r>
        <w:rPr>
          <w:sz w:val="28"/>
          <w:szCs w:val="28"/>
        </w:rPr>
        <w:t xml:space="preserve">   </w:t>
      </w:r>
      <w:r w:rsidRPr="00B452B4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   </w:t>
      </w:r>
      <w:r w:rsidRPr="00B452B4">
        <w:rPr>
          <w:sz w:val="28"/>
          <w:szCs w:val="28"/>
        </w:rPr>
        <w:t xml:space="preserve"> </w:t>
      </w:r>
      <w:r>
        <w:rPr>
          <w:sz w:val="28"/>
          <w:szCs w:val="28"/>
        </w:rPr>
        <w:t>еже</w:t>
      </w:r>
      <w:r w:rsidRPr="00B452B4">
        <w:rPr>
          <w:sz w:val="28"/>
          <w:szCs w:val="28"/>
        </w:rPr>
        <w:t xml:space="preserve">квартальных </w:t>
      </w:r>
      <w:r>
        <w:rPr>
          <w:sz w:val="28"/>
          <w:szCs w:val="28"/>
        </w:rPr>
        <w:t xml:space="preserve">     </w:t>
      </w:r>
      <w:r w:rsidRPr="00B452B4">
        <w:rPr>
          <w:sz w:val="28"/>
          <w:szCs w:val="28"/>
        </w:rPr>
        <w:t xml:space="preserve">отчетов </w:t>
      </w:r>
      <w:r>
        <w:rPr>
          <w:sz w:val="28"/>
          <w:szCs w:val="28"/>
        </w:rPr>
        <w:t xml:space="preserve">    </w:t>
      </w:r>
      <w:r w:rsidRPr="00B452B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осуществлении</w:t>
      </w:r>
    </w:p>
    <w:p w:rsidR="007B59D3" w:rsidRDefault="007B59D3" w:rsidP="007B59D3">
      <w:pPr>
        <w:suppressAutoHyphens/>
        <w:jc w:val="both"/>
        <w:rPr>
          <w:sz w:val="28"/>
          <w:szCs w:val="28"/>
        </w:rPr>
      </w:pPr>
      <w:r w:rsidRPr="00B452B4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proofErr w:type="gramStart"/>
      <w:r w:rsidRPr="00B452B4">
        <w:rPr>
          <w:sz w:val="28"/>
          <w:szCs w:val="28"/>
        </w:rPr>
        <w:t>использовании</w:t>
      </w:r>
      <w:proofErr w:type="gramEnd"/>
      <w:r w:rsidRPr="00B452B4">
        <w:rPr>
          <w:sz w:val="28"/>
          <w:szCs w:val="28"/>
        </w:rPr>
        <w:t xml:space="preserve"> финансовых средств (межбюджетных трансфертов).</w:t>
      </w:r>
    </w:p>
    <w:p w:rsidR="007B59D3" w:rsidRPr="00B452B4" w:rsidRDefault="007B59D3" w:rsidP="007B59D3">
      <w:pPr>
        <w:suppressAutoHyphens/>
        <w:jc w:val="both"/>
        <w:rPr>
          <w:sz w:val="28"/>
          <w:szCs w:val="28"/>
        </w:rPr>
      </w:pPr>
    </w:p>
    <w:p w:rsidR="007B59D3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Финансовые санкции за неисполнение соглашения</w:t>
      </w:r>
    </w:p>
    <w:p w:rsidR="007B59D3" w:rsidRDefault="007B59D3" w:rsidP="007B59D3">
      <w:pPr>
        <w:suppressAutoHyphens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Район осуществляет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передаваемых полномочий и за целевым использованием финансовых средств </w:t>
      </w:r>
      <w:r w:rsidRPr="00B452B4">
        <w:rPr>
          <w:sz w:val="28"/>
          <w:szCs w:val="28"/>
        </w:rPr>
        <w:t>(межбюджетных трансфертов)</w:t>
      </w:r>
      <w:r>
        <w:rPr>
          <w:bCs/>
          <w:sz w:val="28"/>
          <w:szCs w:val="28"/>
        </w:rPr>
        <w:t>, передаваемых для осуществления полномочий.</w:t>
      </w:r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</w:pPr>
      <w:r>
        <w:rPr>
          <w:bCs/>
        </w:rPr>
        <w:t xml:space="preserve">5.2. </w:t>
      </w:r>
      <w:r>
        <w:rPr>
          <w:color w:val="000000"/>
        </w:rPr>
        <w:t xml:space="preserve">Установление факта ненадлежащего осуществления (или неосуществления) Поселением переданных полномочий является основанием для одностороннего расторжения данного Соглашения. </w:t>
      </w:r>
      <w:proofErr w:type="gramStart"/>
      <w:r>
        <w:rPr>
          <w:color w:val="000000"/>
        </w:rPr>
        <w:t xml:space="preserve">Расторжение Соглашения влечет за собой возврат перечисленных </w:t>
      </w:r>
      <w:r w:rsidRPr="00B452B4">
        <w:t>финансовых средств (межбюджетных трансфертов)</w:t>
      </w:r>
      <w:r>
        <w:rPr>
          <w:color w:val="000000"/>
        </w:rPr>
        <w:t xml:space="preserve">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</w:t>
      </w:r>
      <w:r w:rsidRPr="00B452B4">
        <w:t>финансовых средств (межбюджетных трансфертов)</w:t>
      </w:r>
      <w:r>
        <w:t xml:space="preserve"> </w:t>
      </w:r>
      <w:r>
        <w:rPr>
          <w:color w:val="000000"/>
        </w:rPr>
        <w:t>за отчетный год, выделяемых из бюджета Района на осуществление указанных</w:t>
      </w:r>
      <w:r w:rsidRPr="002C1BC9">
        <w:rPr>
          <w:color w:val="000000"/>
        </w:rPr>
        <w:t xml:space="preserve"> </w:t>
      </w:r>
      <w:r>
        <w:rPr>
          <w:color w:val="000000"/>
        </w:rPr>
        <w:t>полномочий.</w:t>
      </w:r>
      <w:proofErr w:type="gramEnd"/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</w:pPr>
      <w:r>
        <w:t xml:space="preserve">5.3. </w:t>
      </w:r>
      <w:r>
        <w:rPr>
          <w:color w:val="000000"/>
        </w:rPr>
        <w:t xml:space="preserve">Поселение несет ответственность за осуществление переданных полномочий в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выделенных на эти цели финансовых средств</w:t>
      </w:r>
      <w:r w:rsidRPr="0082692E">
        <w:t xml:space="preserve"> </w:t>
      </w:r>
      <w:r w:rsidRPr="00B452B4">
        <w:t>(межбюджетных трансфертов)</w:t>
      </w:r>
      <w:r>
        <w:rPr>
          <w:color w:val="000000"/>
        </w:rPr>
        <w:t>.</w:t>
      </w:r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  <w:rPr>
          <w:color w:val="000000"/>
        </w:rPr>
      </w:pPr>
      <w:r>
        <w:lastRenderedPageBreak/>
        <w:t xml:space="preserve">5.4. </w:t>
      </w:r>
      <w:r>
        <w:rPr>
          <w:color w:val="000000"/>
        </w:rPr>
        <w:t xml:space="preserve">В случае неисполнения Районом вытекающих из настоящего Соглашения обязательств по финансированию осуществления переданных полномочий, Поселение вправе требовать расторжения данного Соглашения, уплаты неустойки в размере 0,01% от суммы </w:t>
      </w:r>
      <w:r w:rsidRPr="00B452B4">
        <w:t>финансовых средств (межбюджетных трансфертов)</w:t>
      </w:r>
      <w:r>
        <w:t xml:space="preserve"> </w:t>
      </w:r>
      <w:r>
        <w:rPr>
          <w:color w:val="000000"/>
        </w:rPr>
        <w:t>за отчетный год, а также возмещения понесенных убытков в части, не покрытой неустойкой.</w:t>
      </w:r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035310">
        <w:rPr>
          <w:b/>
          <w:bCs/>
          <w:sz w:val="28"/>
          <w:szCs w:val="28"/>
        </w:rPr>
        <w:t>6</w:t>
      </w:r>
      <w:r w:rsidRPr="00B452B4">
        <w:rPr>
          <w:b/>
          <w:bCs/>
          <w:sz w:val="28"/>
          <w:szCs w:val="28"/>
        </w:rPr>
        <w:t xml:space="preserve">. Срок действия </w:t>
      </w:r>
      <w:r>
        <w:rPr>
          <w:b/>
          <w:bCs/>
          <w:sz w:val="28"/>
          <w:szCs w:val="28"/>
        </w:rPr>
        <w:t>соглашения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t>6</w:t>
      </w:r>
      <w:r w:rsidRPr="00B452B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 xml:space="preserve">Соглашение вступает в силу с 01 </w:t>
      </w:r>
      <w:r>
        <w:rPr>
          <w:sz w:val="28"/>
          <w:szCs w:val="28"/>
        </w:rPr>
        <w:t>января</w:t>
      </w:r>
      <w:r w:rsidRPr="00B452B4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B452B4">
        <w:rPr>
          <w:sz w:val="28"/>
          <w:szCs w:val="28"/>
        </w:rPr>
        <w:t xml:space="preserve"> года и действует  </w:t>
      </w:r>
      <w:r>
        <w:rPr>
          <w:sz w:val="28"/>
          <w:szCs w:val="28"/>
        </w:rPr>
        <w:t>до 31 декабря 2027</w:t>
      </w:r>
      <w:r w:rsidRPr="00B452B4">
        <w:rPr>
          <w:sz w:val="28"/>
          <w:szCs w:val="28"/>
        </w:rPr>
        <w:t xml:space="preserve"> года.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t>6</w:t>
      </w:r>
      <w:r w:rsidRPr="00B452B4">
        <w:rPr>
          <w:sz w:val="28"/>
          <w:szCs w:val="28"/>
        </w:rPr>
        <w:t>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t>6</w:t>
      </w:r>
      <w:r w:rsidRPr="00B452B4">
        <w:rPr>
          <w:sz w:val="28"/>
          <w:szCs w:val="28"/>
        </w:rPr>
        <w:t>.3. Расторжение настоящего соглашения оформляется Сторонами путём подписания Соглашения о расторжении.</w:t>
      </w:r>
    </w:p>
    <w:p w:rsidR="007B59D3" w:rsidRPr="00707AB7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035310">
        <w:rPr>
          <w:b/>
          <w:bCs/>
          <w:sz w:val="28"/>
          <w:szCs w:val="28"/>
        </w:rPr>
        <w:t>7</w:t>
      </w:r>
      <w:r w:rsidRPr="00B452B4">
        <w:rPr>
          <w:b/>
          <w:bCs/>
          <w:sz w:val="28"/>
          <w:szCs w:val="28"/>
        </w:rPr>
        <w:t>. Прекращение действия</w:t>
      </w:r>
      <w:r>
        <w:rPr>
          <w:b/>
          <w:bCs/>
          <w:sz w:val="28"/>
          <w:szCs w:val="28"/>
        </w:rPr>
        <w:t xml:space="preserve"> соглашения</w:t>
      </w:r>
      <w:r w:rsidRPr="00B452B4">
        <w:rPr>
          <w:b/>
          <w:bCs/>
          <w:sz w:val="28"/>
          <w:szCs w:val="28"/>
        </w:rPr>
        <w:t xml:space="preserve"> 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t>7</w:t>
      </w:r>
      <w:r w:rsidRPr="00B452B4">
        <w:rPr>
          <w:sz w:val="28"/>
          <w:szCs w:val="28"/>
        </w:rPr>
        <w:t>.1. Действие настоящего Соглашения прекращается в случаях: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Pr="00B452B4">
        <w:rPr>
          <w:sz w:val="28"/>
          <w:szCs w:val="28"/>
        </w:rPr>
        <w:t>.1.1. Неосуществления или ненадлежащего осуществления Поселением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Соглашения.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Pr="00B452B4">
        <w:rPr>
          <w:sz w:val="28"/>
          <w:szCs w:val="28"/>
        </w:rPr>
        <w:t xml:space="preserve">.1.2. Нецелевого использования Поселением финансовых средств (межбюджетных трансфертов), предоставляемых в порядке, предусмотренном </w:t>
      </w:r>
      <w:r>
        <w:rPr>
          <w:sz w:val="28"/>
          <w:szCs w:val="28"/>
        </w:rPr>
        <w:t>пунктом 4 настоящего Соглашения.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707AB7">
        <w:rPr>
          <w:sz w:val="28"/>
          <w:szCs w:val="28"/>
        </w:rPr>
        <w:t>7</w:t>
      </w:r>
      <w:r>
        <w:rPr>
          <w:sz w:val="28"/>
          <w:szCs w:val="28"/>
        </w:rPr>
        <w:t xml:space="preserve">.1.3.  Не </w:t>
      </w:r>
      <w:r w:rsidRPr="00B452B4">
        <w:rPr>
          <w:sz w:val="28"/>
          <w:szCs w:val="28"/>
        </w:rPr>
        <w:t>пред</w:t>
      </w:r>
      <w:r>
        <w:rPr>
          <w:sz w:val="28"/>
          <w:szCs w:val="28"/>
        </w:rPr>
        <w:t>ос</w:t>
      </w:r>
      <w:r w:rsidRPr="00B452B4">
        <w:rPr>
          <w:sz w:val="28"/>
          <w:szCs w:val="28"/>
        </w:rPr>
        <w:t xml:space="preserve">тавление финансовых средств (межбюджетных трансфертов) из районного бюджета в течение трёх месяцев с </w:t>
      </w:r>
      <w:r>
        <w:rPr>
          <w:sz w:val="28"/>
          <w:szCs w:val="28"/>
        </w:rPr>
        <w:t>момента последнего перечисления.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Pr="00B452B4">
        <w:rPr>
          <w:sz w:val="28"/>
          <w:szCs w:val="28"/>
        </w:rPr>
        <w:t>.1.4. Принятия нормативного акта, предусматривающего невозможность осуществления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Pr="0005466A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Pr="0005466A">
        <w:rPr>
          <w:sz w:val="28"/>
          <w:szCs w:val="28"/>
        </w:rPr>
        <w:t>.2.  При наличии споров между Сторонами настоящее Соглашение может быть расторгнуто в судебном порядке.</w:t>
      </w:r>
      <w:r w:rsidRPr="0005466A">
        <w:rPr>
          <w:b/>
          <w:bCs/>
          <w:sz w:val="28"/>
          <w:szCs w:val="28"/>
        </w:rPr>
        <w:t xml:space="preserve">     </w:t>
      </w:r>
    </w:p>
    <w:p w:rsidR="007B59D3" w:rsidRPr="000875C1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3E18F5">
        <w:rPr>
          <w:b/>
          <w:bCs/>
          <w:sz w:val="28"/>
          <w:szCs w:val="28"/>
        </w:rPr>
        <w:t>8</w:t>
      </w:r>
      <w:r w:rsidRPr="00B452B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Ответственность сторон</w:t>
      </w:r>
      <w:r w:rsidRPr="00B452B4">
        <w:rPr>
          <w:b/>
          <w:bCs/>
          <w:sz w:val="28"/>
          <w:szCs w:val="28"/>
        </w:rPr>
        <w:t xml:space="preserve"> </w:t>
      </w:r>
    </w:p>
    <w:p w:rsidR="007B59D3" w:rsidRDefault="007B59D3" w:rsidP="007B59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8F5">
        <w:rPr>
          <w:sz w:val="28"/>
          <w:szCs w:val="28"/>
        </w:rPr>
        <w:t>8</w:t>
      </w:r>
      <w:r w:rsidRPr="00B452B4">
        <w:rPr>
          <w:sz w:val="28"/>
          <w:szCs w:val="28"/>
        </w:rPr>
        <w:t>.1. Стороны несут ответственность за ненадлежащее исполнение обязанностей, предусмотренных пунктами</w:t>
      </w:r>
      <w:r>
        <w:rPr>
          <w:sz w:val="28"/>
          <w:szCs w:val="28"/>
        </w:rPr>
        <w:t xml:space="preserve"> 2.2, 2.4 настоящего Соглашения, в соответствии с действующим законодательством Российской Федерации.</w:t>
      </w:r>
    </w:p>
    <w:p w:rsidR="007B59D3" w:rsidRDefault="007B59D3" w:rsidP="007B59D3">
      <w:pPr>
        <w:suppressAutoHyphens/>
        <w:rPr>
          <w:sz w:val="28"/>
          <w:szCs w:val="28"/>
        </w:rPr>
      </w:pPr>
    </w:p>
    <w:p w:rsidR="007B59D3" w:rsidRDefault="007B59D3" w:rsidP="007B59D3">
      <w:pPr>
        <w:suppressAutoHyphens/>
        <w:ind w:firstLine="540"/>
        <w:jc w:val="center"/>
        <w:rPr>
          <w:b/>
          <w:bCs/>
          <w:sz w:val="28"/>
          <w:szCs w:val="28"/>
        </w:rPr>
      </w:pPr>
      <w:r w:rsidRPr="00707AB7">
        <w:rPr>
          <w:b/>
          <w:bCs/>
          <w:sz w:val="28"/>
          <w:szCs w:val="28"/>
        </w:rPr>
        <w:t>9</w:t>
      </w:r>
      <w:r w:rsidRPr="00B452B4">
        <w:rPr>
          <w:b/>
          <w:bCs/>
          <w:sz w:val="28"/>
          <w:szCs w:val="28"/>
        </w:rPr>
        <w:t>. Иные вопросы</w:t>
      </w:r>
    </w:p>
    <w:p w:rsidR="007B59D3" w:rsidRPr="00B452B4" w:rsidRDefault="007B59D3" w:rsidP="007B59D3">
      <w:pPr>
        <w:suppressAutoHyphens/>
        <w:ind w:firstLine="540"/>
        <w:jc w:val="both"/>
        <w:rPr>
          <w:sz w:val="28"/>
          <w:szCs w:val="28"/>
        </w:rPr>
      </w:pPr>
      <w:r w:rsidRPr="00707AB7">
        <w:rPr>
          <w:sz w:val="28"/>
          <w:szCs w:val="28"/>
        </w:rPr>
        <w:t>9</w:t>
      </w:r>
      <w:r w:rsidRPr="00B452B4">
        <w:rPr>
          <w:sz w:val="28"/>
          <w:szCs w:val="28"/>
        </w:rPr>
        <w:t>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7B59D3" w:rsidRPr="00B452B4" w:rsidRDefault="007B59D3" w:rsidP="007B59D3">
      <w:pPr>
        <w:suppressAutoHyphens/>
        <w:ind w:firstLine="540"/>
        <w:jc w:val="both"/>
        <w:rPr>
          <w:sz w:val="28"/>
          <w:szCs w:val="28"/>
        </w:rPr>
      </w:pPr>
      <w:r w:rsidRPr="003E18F5">
        <w:rPr>
          <w:sz w:val="28"/>
          <w:szCs w:val="28"/>
        </w:rPr>
        <w:lastRenderedPageBreak/>
        <w:t>9</w:t>
      </w:r>
      <w:r w:rsidRPr="00B452B4">
        <w:rPr>
          <w:sz w:val="28"/>
          <w:szCs w:val="28"/>
        </w:rPr>
        <w:t>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7B59D3" w:rsidRDefault="007B59D3" w:rsidP="007B59D3">
      <w:pPr>
        <w:suppressAutoHyphens/>
        <w:ind w:firstLine="540"/>
        <w:jc w:val="both"/>
        <w:rPr>
          <w:sz w:val="28"/>
          <w:szCs w:val="28"/>
        </w:rPr>
      </w:pPr>
      <w:r w:rsidRPr="003E18F5">
        <w:rPr>
          <w:sz w:val="28"/>
          <w:szCs w:val="28"/>
        </w:rPr>
        <w:t>9</w:t>
      </w:r>
      <w:r w:rsidRPr="00B452B4">
        <w:rPr>
          <w:sz w:val="28"/>
          <w:szCs w:val="28"/>
        </w:rPr>
        <w:t>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7B59D3" w:rsidRDefault="007B59D3" w:rsidP="007B59D3">
      <w:pPr>
        <w:suppressAutoHyphens/>
        <w:ind w:firstLine="540"/>
        <w:jc w:val="both"/>
        <w:rPr>
          <w:sz w:val="28"/>
          <w:szCs w:val="28"/>
        </w:rPr>
      </w:pPr>
    </w:p>
    <w:p w:rsidR="007B59D3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10</w:t>
      </w:r>
      <w:r w:rsidRPr="00B452B4">
        <w:rPr>
          <w:b/>
          <w:bCs/>
          <w:sz w:val="28"/>
          <w:szCs w:val="28"/>
        </w:rPr>
        <w:t>. Реквизиты и подписи Сторон</w:t>
      </w:r>
    </w:p>
    <w:p w:rsidR="007B59D3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  <w:lang w:val="en-US"/>
        </w:rPr>
      </w:pPr>
    </w:p>
    <w:p w:rsidR="007B59D3" w:rsidRPr="003E18F5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3"/>
      </w:tblGrid>
      <w:tr w:rsidR="007B59D3" w:rsidTr="00E47309">
        <w:tc>
          <w:tcPr>
            <w:tcW w:w="5148" w:type="dxa"/>
            <w:hideMark/>
          </w:tcPr>
          <w:p w:rsidR="007B59D3" w:rsidRDefault="007B59D3" w:rsidP="00E47309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7B59D3" w:rsidRDefault="007B59D3" w:rsidP="00E47309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7B59D3" w:rsidTr="00E47309">
        <w:tc>
          <w:tcPr>
            <w:tcW w:w="5148" w:type="dxa"/>
            <w:hideMark/>
          </w:tcPr>
          <w:p w:rsidR="007B59D3" w:rsidRDefault="007B59D3" w:rsidP="00E47309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7B59D3" w:rsidRDefault="007B59D3" w:rsidP="00E47309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7B59D3" w:rsidRDefault="007B59D3" w:rsidP="00E47309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9D3" w:rsidTr="00E47309">
        <w:tc>
          <w:tcPr>
            <w:tcW w:w="5148" w:type="dxa"/>
            <w:hideMark/>
          </w:tcPr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>309210, Белгородская область, г. Короча</w:t>
            </w:r>
          </w:p>
          <w:p w:rsidR="007B59D3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7B59D3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>УФК по Белгородской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831D6">
              <w:rPr>
                <w:bCs/>
                <w:sz w:val="28"/>
                <w:szCs w:val="28"/>
              </w:rPr>
              <w:t>области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>ИНН 3110002415, КПП 311001001</w:t>
            </w:r>
          </w:p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8831D6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8831D6">
              <w:rPr>
                <w:bCs/>
                <w:sz w:val="28"/>
                <w:szCs w:val="28"/>
              </w:rPr>
              <w:t xml:space="preserve"> района</w:t>
            </w:r>
          </w:p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proofErr w:type="gramStart"/>
            <w:r w:rsidRPr="008831D6">
              <w:rPr>
                <w:bCs/>
                <w:sz w:val="28"/>
                <w:szCs w:val="28"/>
              </w:rPr>
              <w:t>р</w:t>
            </w:r>
            <w:proofErr w:type="gramEnd"/>
            <w:r w:rsidRPr="008831D6">
              <w:rPr>
                <w:bCs/>
                <w:sz w:val="28"/>
                <w:szCs w:val="28"/>
              </w:rPr>
              <w:t>/с 40204810300000000029 в отделении</w:t>
            </w:r>
          </w:p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>Белгород  г. Белгород</w:t>
            </w:r>
          </w:p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>БИК 041403001 л/с 02263006040</w:t>
            </w:r>
          </w:p>
          <w:p w:rsidR="007B59D3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 xml:space="preserve">ОГРН 1023101336422 </w:t>
            </w:r>
          </w:p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>тел.(8 47 231)55292</w:t>
            </w:r>
          </w:p>
          <w:p w:rsidR="007B59D3" w:rsidRPr="008831D6" w:rsidRDefault="007B59D3" w:rsidP="00E47309">
            <w:pPr>
              <w:spacing w:line="254" w:lineRule="auto"/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>ОКПО 04023067 ОКТМО 14640101001</w:t>
            </w:r>
          </w:p>
          <w:p w:rsidR="007B59D3" w:rsidRDefault="007B59D3" w:rsidP="00E47309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7B59D3" w:rsidRDefault="007B59D3" w:rsidP="00E47309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B59D3" w:rsidRDefault="007B59D3" w:rsidP="007B59D3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                                       Глава _______________          </w:t>
      </w:r>
    </w:p>
    <w:p w:rsidR="007B59D3" w:rsidRDefault="007B59D3" w:rsidP="007B59D3">
      <w:pPr>
        <w:spacing w:line="259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Корочанского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   сельского поселения</w:t>
      </w:r>
    </w:p>
    <w:p w:rsidR="007B59D3" w:rsidRDefault="007B59D3" w:rsidP="007B59D3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B59D3" w:rsidRDefault="007B59D3" w:rsidP="007B59D3">
      <w:pPr>
        <w:spacing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/______________/            ______________ /______________/      </w:t>
      </w:r>
    </w:p>
    <w:p w:rsidR="007B59D3" w:rsidRDefault="007B59D3" w:rsidP="007B59D3">
      <w:pPr>
        <w:pStyle w:val="21"/>
        <w:ind w:left="0" w:right="-2" w:firstLine="708"/>
        <w:jc w:val="both"/>
      </w:pPr>
    </w:p>
    <w:p w:rsidR="007B59D3" w:rsidRDefault="007B59D3" w:rsidP="007B59D3">
      <w:pPr>
        <w:tabs>
          <w:tab w:val="left" w:pos="2550"/>
        </w:tabs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№ 1</w:t>
      </w:r>
    </w:p>
    <w:p w:rsidR="007B59D3" w:rsidRPr="00B452B4" w:rsidRDefault="007B59D3" w:rsidP="007B59D3">
      <w:pPr>
        <w:suppressAutoHyphens/>
        <w:jc w:val="right"/>
        <w:rPr>
          <w:sz w:val="28"/>
          <w:szCs w:val="28"/>
        </w:rPr>
      </w:pPr>
      <w:r w:rsidRPr="00B452B4">
        <w:rPr>
          <w:sz w:val="28"/>
          <w:szCs w:val="28"/>
        </w:rPr>
        <w:t>к Соглашению о передаче</w:t>
      </w:r>
    </w:p>
    <w:p w:rsidR="007B59D3" w:rsidRPr="00B452B4" w:rsidRDefault="007B59D3" w:rsidP="007B59D3">
      <w:pPr>
        <w:tabs>
          <w:tab w:val="left" w:pos="6630"/>
          <w:tab w:val="right" w:pos="93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B452B4">
        <w:rPr>
          <w:sz w:val="28"/>
          <w:szCs w:val="28"/>
        </w:rPr>
        <w:t xml:space="preserve"> полномочий</w:t>
      </w:r>
    </w:p>
    <w:p w:rsidR="007B59D3" w:rsidRDefault="007B59D3" w:rsidP="007B59D3">
      <w:pPr>
        <w:suppressAutoHyphens/>
        <w:jc w:val="right"/>
        <w:rPr>
          <w:sz w:val="28"/>
          <w:szCs w:val="28"/>
        </w:rPr>
      </w:pPr>
    </w:p>
    <w:p w:rsidR="007B59D3" w:rsidRPr="00B452B4" w:rsidRDefault="007B59D3" w:rsidP="007B59D3">
      <w:pPr>
        <w:suppressAutoHyphens/>
        <w:jc w:val="right"/>
        <w:rPr>
          <w:sz w:val="28"/>
          <w:szCs w:val="28"/>
        </w:rPr>
      </w:pPr>
    </w:p>
    <w:p w:rsidR="007B59D3" w:rsidRPr="00B452B4" w:rsidRDefault="007B59D3" w:rsidP="007B59D3">
      <w:pPr>
        <w:suppressAutoHyphens/>
        <w:jc w:val="right"/>
        <w:rPr>
          <w:sz w:val="28"/>
          <w:szCs w:val="28"/>
        </w:rPr>
      </w:pP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 xml:space="preserve">Межбюджетные трансферты, передаваемые бюджету </w:t>
      </w: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_____ сельского поселения на 20</w:t>
      </w:r>
      <w:r>
        <w:rPr>
          <w:b/>
          <w:bCs/>
          <w:sz w:val="28"/>
          <w:szCs w:val="28"/>
        </w:rPr>
        <w:t>25</w:t>
      </w:r>
      <w:r w:rsidRPr="00B452B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 2026 и 2027 годов</w:t>
      </w:r>
    </w:p>
    <w:p w:rsidR="007B59D3" w:rsidRPr="00B452B4" w:rsidRDefault="007B59D3" w:rsidP="007B59D3">
      <w:pPr>
        <w:suppressAutoHyphens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2880"/>
        <w:gridCol w:w="2156"/>
      </w:tblGrid>
      <w:tr w:rsidR="007B59D3" w:rsidRPr="003664D0" w:rsidTr="00E47309">
        <w:tc>
          <w:tcPr>
            <w:tcW w:w="648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664D0">
              <w:rPr>
                <w:b/>
                <w:sz w:val="28"/>
                <w:szCs w:val="28"/>
              </w:rPr>
              <w:t>п</w:t>
            </w:r>
            <w:proofErr w:type="gramEnd"/>
            <w:r w:rsidRPr="003664D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880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2156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Сумма,</w:t>
            </w:r>
          </w:p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руб.</w:t>
            </w:r>
          </w:p>
        </w:tc>
      </w:tr>
      <w:tr w:rsidR="007B59D3" w:rsidRPr="003664D0" w:rsidTr="00E47309">
        <w:tc>
          <w:tcPr>
            <w:tcW w:w="648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Администрации с/</w:t>
            </w:r>
            <w:proofErr w:type="gramStart"/>
            <w:r w:rsidRPr="003664D0">
              <w:rPr>
                <w:sz w:val="28"/>
                <w:szCs w:val="28"/>
              </w:rPr>
              <w:t>п</w:t>
            </w:r>
            <w:proofErr w:type="gramEnd"/>
          </w:p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B59D3" w:rsidRPr="003664D0" w:rsidRDefault="000C5223" w:rsidP="00E47309">
            <w:pPr>
              <w:tabs>
                <w:tab w:val="center" w:pos="4677"/>
                <w:tab w:val="right" w:pos="9355"/>
              </w:tabs>
              <w:suppressAutoHyphens/>
              <w:ind w:left="252" w:hanging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850,0104,9990080190,540</w:t>
            </w:r>
          </w:p>
        </w:tc>
        <w:tc>
          <w:tcPr>
            <w:tcW w:w="2156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</w:tr>
      <w:tr w:rsidR="007B59D3" w:rsidRPr="003664D0" w:rsidTr="00E47309">
        <w:tc>
          <w:tcPr>
            <w:tcW w:w="648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b/>
                <w:bCs/>
                <w:sz w:val="28"/>
                <w:szCs w:val="28"/>
              </w:rPr>
            </w:pPr>
            <w:r w:rsidRPr="003664D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80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:rsidR="007B59D3" w:rsidRPr="003664D0" w:rsidRDefault="007B59D3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B59D3" w:rsidRPr="00B452B4" w:rsidRDefault="007B59D3" w:rsidP="007B59D3">
      <w:pPr>
        <w:suppressAutoHyphens/>
        <w:rPr>
          <w:sz w:val="28"/>
          <w:szCs w:val="28"/>
        </w:rPr>
      </w:pPr>
    </w:p>
    <w:p w:rsidR="007B59D3" w:rsidRDefault="007B59D3" w:rsidP="007B59D3">
      <w:pPr>
        <w:tabs>
          <w:tab w:val="left" w:pos="3000"/>
        </w:tabs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Pr="00802B64" w:rsidRDefault="007B59D3" w:rsidP="00802B64">
      <w:pPr>
        <w:tabs>
          <w:tab w:val="left" w:pos="2680"/>
        </w:tabs>
        <w:rPr>
          <w:sz w:val="28"/>
          <w:szCs w:val="28"/>
        </w:rPr>
      </w:pPr>
    </w:p>
    <w:sectPr w:rsidR="007B59D3" w:rsidRPr="00802B64" w:rsidSect="00802B64">
      <w:headerReference w:type="default" r:id="rId10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1D" w:rsidRDefault="00AF3B1D" w:rsidP="00F92578">
      <w:r>
        <w:separator/>
      </w:r>
    </w:p>
  </w:endnote>
  <w:endnote w:type="continuationSeparator" w:id="0">
    <w:p w:rsidR="00AF3B1D" w:rsidRDefault="00AF3B1D" w:rsidP="00F9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1D" w:rsidRDefault="00AF3B1D" w:rsidP="00F92578">
      <w:r>
        <w:separator/>
      </w:r>
    </w:p>
  </w:footnote>
  <w:footnote w:type="continuationSeparator" w:id="0">
    <w:p w:rsidR="00AF3B1D" w:rsidRDefault="00AF3B1D" w:rsidP="00F9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564845"/>
      <w:docPartObj>
        <w:docPartGallery w:val="Page Numbers (Top of Page)"/>
        <w:docPartUnique/>
      </w:docPartObj>
    </w:sdtPr>
    <w:sdtEndPr/>
    <w:sdtContent>
      <w:p w:rsidR="00F92578" w:rsidRDefault="00F92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54">
          <w:rPr>
            <w:noProof/>
          </w:rPr>
          <w:t>8</w:t>
        </w:r>
        <w:r>
          <w:fldChar w:fldCharType="end"/>
        </w:r>
      </w:p>
    </w:sdtContent>
  </w:sdt>
  <w:p w:rsidR="00F92578" w:rsidRDefault="00F92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618D"/>
    <w:multiLevelType w:val="hybridMultilevel"/>
    <w:tmpl w:val="FF7A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92A52"/>
    <w:multiLevelType w:val="hybridMultilevel"/>
    <w:tmpl w:val="FB685A98"/>
    <w:lvl w:ilvl="0" w:tplc="0B2031B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65AE0867"/>
    <w:multiLevelType w:val="hybridMultilevel"/>
    <w:tmpl w:val="2B32A828"/>
    <w:lvl w:ilvl="0" w:tplc="7ED0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9D3"/>
    <w:rsid w:val="00014184"/>
    <w:rsid w:val="000C5223"/>
    <w:rsid w:val="00220664"/>
    <w:rsid w:val="002B0A56"/>
    <w:rsid w:val="00376763"/>
    <w:rsid w:val="003F23AA"/>
    <w:rsid w:val="00434C7E"/>
    <w:rsid w:val="006270F8"/>
    <w:rsid w:val="007149E2"/>
    <w:rsid w:val="007B59D3"/>
    <w:rsid w:val="00802B64"/>
    <w:rsid w:val="008A47A6"/>
    <w:rsid w:val="009A0713"/>
    <w:rsid w:val="00A47E7E"/>
    <w:rsid w:val="00A943C5"/>
    <w:rsid w:val="00AF3B1D"/>
    <w:rsid w:val="00BE75A0"/>
    <w:rsid w:val="00BF1290"/>
    <w:rsid w:val="00DE611D"/>
    <w:rsid w:val="00DF30D8"/>
    <w:rsid w:val="00EC1754"/>
    <w:rsid w:val="00F728DD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D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59D3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59D3"/>
    <w:rPr>
      <w:rFonts w:eastAsia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7B59D3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7B59D3"/>
    <w:pPr>
      <w:ind w:left="720"/>
      <w:contextualSpacing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B5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B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59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7B59D3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B59D3"/>
    <w:rPr>
      <w:rFonts w:eastAsia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B59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59D3"/>
    <w:rPr>
      <w:rFonts w:eastAsia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B59D3"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B59D3"/>
    <w:rPr>
      <w:rFonts w:eastAsia="Times New Roman"/>
      <w:b/>
      <w:sz w:val="28"/>
      <w:lang w:eastAsia="ru-RU"/>
    </w:rPr>
  </w:style>
  <w:style w:type="paragraph" w:styleId="23">
    <w:name w:val="Body Text 2"/>
    <w:basedOn w:val="a"/>
    <w:link w:val="24"/>
    <w:rsid w:val="007B59D3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a0"/>
    <w:link w:val="23"/>
    <w:rsid w:val="007B59D3"/>
    <w:rPr>
      <w:rFonts w:eastAsia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B59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25">
    <w:name w:val="Основной текст (2)_"/>
    <w:basedOn w:val="a0"/>
    <w:link w:val="26"/>
    <w:locked/>
    <w:rsid w:val="007B59D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B59D3"/>
    <w:pPr>
      <w:widowControl w:val="0"/>
      <w:shd w:val="clear" w:color="auto" w:fill="FFFFFF"/>
      <w:spacing w:before="420" w:line="336" w:lineRule="exact"/>
      <w:jc w:val="both"/>
    </w:pPr>
    <w:rPr>
      <w:rFonts w:eastAsiaTheme="minorHAns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F925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2578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25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257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n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Afanaskova-MP</cp:lastModifiedBy>
  <cp:revision>21</cp:revision>
  <cp:lastPrinted>2024-11-27T13:05:00Z</cp:lastPrinted>
  <dcterms:created xsi:type="dcterms:W3CDTF">2024-11-13T11:02:00Z</dcterms:created>
  <dcterms:modified xsi:type="dcterms:W3CDTF">2024-11-28T12:11:00Z</dcterms:modified>
</cp:coreProperties>
</file>