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BC" w:rsidRDefault="00EF62BC" w:rsidP="00EF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исполнение поручения прокуратуры области, прокуратурой района проведена проверка по вопросу заключения договоров на техническое обслуживание и ремонт внутридомового и (или) внутриквартирного газового оборудования со специализированными организациями.</w:t>
      </w:r>
    </w:p>
    <w:p w:rsidR="00EF62BC" w:rsidRDefault="00EF62BC" w:rsidP="00EF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результатам проведенной проверки установлен факт отсутствия заключенных со специализированной организацией договоров на техническое обслуживание и ремонт внутриквартирного газового оборудования  собственниками жилых помещений, расположенных на территории района.</w:t>
      </w:r>
    </w:p>
    <w:p w:rsidR="00EF62BC" w:rsidRDefault="00EF62BC" w:rsidP="00EF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договора о техническом обслуживании и ремонте внутриквартирного газового оборудования (далее «ВКГО») является обязательным условием для осуществления газоснабжения потребителей. Данная норма закреплена п. 13 Правил поставки газа для обеспечения коммунально-бытовых нужд граждан, утвержденных Постановлением Правительства РФ от 21.07.2008 № 549 «О порядке поставки газа для обеспечения коммунально-бытовых нужд граждан».</w:t>
      </w:r>
    </w:p>
    <w:p w:rsidR="00EF62BC" w:rsidRDefault="00EF62BC" w:rsidP="00EF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действующим законодательством РФ прямо установлено, что у собственника жилого помещения, как владельцев газифицированного жилого помещения, является обязательным заключения договора о техническом обслуживании и ремонте ВКГО со специализированной организацией.</w:t>
      </w:r>
    </w:p>
    <w:p w:rsidR="00EF62BC" w:rsidRDefault="00EF62BC" w:rsidP="00EF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факту выявленных нарушений прокуратурой района направлено в суд </w:t>
      </w:r>
      <w:r w:rsidR="00252C66">
        <w:rPr>
          <w:rFonts w:ascii="Times New Roman" w:hAnsi="Times New Roman" w:cs="Times New Roman"/>
          <w:sz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исковых заявлений о понуждении к заключению договоров на техническое обслуживание и ремонт внутриквартирного газового оборудования (в порядке ст. 45 ГПК РФ).</w:t>
      </w:r>
    </w:p>
    <w:p w:rsidR="00DE1EEC" w:rsidRDefault="00DE1EEC"/>
    <w:p w:rsidR="00EF62BC" w:rsidRPr="00EF62BC" w:rsidRDefault="00EF62BC" w:rsidP="00EF62BC">
      <w:pPr>
        <w:spacing w:after="0" w:line="276" w:lineRule="auto"/>
        <w:jc w:val="both"/>
      </w:pPr>
      <w:r w:rsidRPr="00EF62BC">
        <w:t xml:space="preserve">Помощник прокурора </w:t>
      </w:r>
    </w:p>
    <w:p w:rsidR="00EF62BC" w:rsidRPr="00EF62BC" w:rsidRDefault="00EF62BC" w:rsidP="00EF62BC">
      <w:pPr>
        <w:spacing w:after="0" w:line="276" w:lineRule="auto"/>
        <w:jc w:val="both"/>
      </w:pPr>
      <w:r w:rsidRPr="00EF62BC">
        <w:t>Корочанского района                                                                                                                      Скокова Е.В.</w:t>
      </w:r>
    </w:p>
    <w:p w:rsidR="00EF62BC" w:rsidRDefault="00EF62BC"/>
    <w:sectPr w:rsidR="00EF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4B"/>
    <w:rsid w:val="00252C66"/>
    <w:rsid w:val="00656A4B"/>
    <w:rsid w:val="00DE1EEC"/>
    <w:rsid w:val="00E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4</cp:revision>
  <dcterms:created xsi:type="dcterms:W3CDTF">2022-09-02T05:48:00Z</dcterms:created>
  <dcterms:modified xsi:type="dcterms:W3CDTF">2022-12-27T19:23:00Z</dcterms:modified>
</cp:coreProperties>
</file>