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Pr="004C3AF3" w:rsidRDefault="00354BF2" w:rsidP="00354BF2">
      <w:pPr>
        <w:spacing w:after="0"/>
        <w:jc w:val="both"/>
        <w:rPr>
          <w:b/>
        </w:rPr>
      </w:pPr>
    </w:p>
    <w:p w:rsidR="004C3AF3" w:rsidRPr="004C3AF3" w:rsidRDefault="004C3AF3" w:rsidP="004C3AF3">
      <w:pPr>
        <w:spacing w:after="0"/>
        <w:ind w:firstLine="567"/>
        <w:jc w:val="center"/>
        <w:rPr>
          <w:b/>
        </w:rPr>
      </w:pPr>
      <w:bookmarkStart w:id="0" w:name="_GoBack"/>
      <w:r w:rsidRPr="004C3AF3">
        <w:rPr>
          <w:b/>
        </w:rPr>
        <w:t>О кредитных каникулах для субъектов МСП, чей единственный участник, выполняющий функции единоличного исполнительного органа, был мобилизован</w:t>
      </w:r>
    </w:p>
    <w:bookmarkEnd w:id="0"/>
    <w:p w:rsidR="004C3AF3" w:rsidRDefault="004C3AF3" w:rsidP="004C3AF3">
      <w:pPr>
        <w:spacing w:after="0"/>
        <w:ind w:firstLine="567"/>
        <w:jc w:val="both"/>
      </w:pPr>
    </w:p>
    <w:p w:rsidR="004C3AF3" w:rsidRDefault="004C3AF3" w:rsidP="004C3AF3">
      <w:pPr>
        <w:spacing w:after="0"/>
        <w:ind w:firstLine="567"/>
        <w:jc w:val="both"/>
      </w:pPr>
      <w:r>
        <w:t>20.10.2022 подписан Федеральный закон от № 406-ФЗ «О внесении изменений в отдельные законодательные акты Российской Федерации», которым предусмотрены кредитные каникулы для субъектов малого и среднего бизнеса (МСП), чей единственный участник, выполняющий функции единоличного исполнительного органа, был мобилизован.</w:t>
      </w:r>
    </w:p>
    <w:p w:rsidR="004C3AF3" w:rsidRDefault="004C3AF3" w:rsidP="004C3AF3">
      <w:pPr>
        <w:spacing w:after="0"/>
        <w:ind w:firstLine="567"/>
        <w:jc w:val="both"/>
      </w:pPr>
      <w:r>
        <w:t xml:space="preserve">Законом за субъектами МСП закреплено право </w:t>
      </w:r>
      <w:proofErr w:type="gramStart"/>
      <w:r>
        <w:t>на обращение к кредитору с требованием о предоставлении льготного периода на условиях</w:t>
      </w:r>
      <w:proofErr w:type="gramEnd"/>
      <w:r>
        <w:t>, аналогичных условиям кредитных каникул для мобилизованных физических лиц и индивидуальных предпринимателей.</w:t>
      </w:r>
    </w:p>
    <w:p w:rsidR="004C3AF3" w:rsidRDefault="004C3AF3" w:rsidP="004C3AF3">
      <w:pPr>
        <w:spacing w:after="0"/>
        <w:ind w:firstLine="567"/>
        <w:jc w:val="both"/>
      </w:pPr>
      <w:r>
        <w:t>В течение льготного периода заемщик вправе не вносить платежи по договору. При этом право на кредитные каникулы может быть реализовано заемщиком в любой момент времени действия кредитного договора (договора займа), но не позднее 31 декабря 2023 года.</w:t>
      </w:r>
    </w:p>
    <w:p w:rsidR="004C3AF3" w:rsidRDefault="004C3AF3" w:rsidP="004C3AF3">
      <w:pPr>
        <w:spacing w:after="0"/>
        <w:ind w:firstLine="567"/>
        <w:jc w:val="both"/>
      </w:pPr>
      <w:r>
        <w:t>Срок кредитных каникул составит весь срок военной службы единственного участника общества, увеличенный на 90 дней. Указанный срок может быть продлен на время нахождения мобилизованного в больницах, госпиталях, других медицинских организациях в стационарных условиях на излечении, а в случае признания участника общества безвестно отсутствующим - также на период до отмены решения суда о признании участника общества безвестно отсутствующим либо до объявления его судом умершим.</w:t>
      </w:r>
    </w:p>
    <w:p w:rsidR="004C3AF3" w:rsidRDefault="004C3AF3" w:rsidP="004C3AF3">
      <w:pPr>
        <w:spacing w:after="0"/>
        <w:ind w:firstLine="567"/>
        <w:jc w:val="both"/>
      </w:pPr>
      <w:r>
        <w:t>Кроме этого, мобилизованным физическим лицам-банкротам, в отношении которых введена процедура реализации имущества, предоставлено право самостоятельно открывать банковские счета и распоряжаться поступающими на них выплатами для военнослужащих.</w:t>
      </w:r>
    </w:p>
    <w:p w:rsidR="00684B23" w:rsidRDefault="004C3AF3" w:rsidP="004C3AF3">
      <w:pPr>
        <w:spacing w:after="0"/>
        <w:ind w:firstLine="567"/>
        <w:jc w:val="both"/>
      </w:pPr>
      <w:r>
        <w:t xml:space="preserve">Также документом уточнен порядок предоставления кредитных каникул всем участникам СВО. Правительство РФ наделено правом </w:t>
      </w:r>
      <w:proofErr w:type="gramStart"/>
      <w:r>
        <w:t>ограничивать</w:t>
      </w:r>
      <w:proofErr w:type="gramEnd"/>
      <w:r>
        <w:t xml:space="preserve"> максимальный размер кредита (займа), подлежащего списанию, если военнослужащий - индивидуальный предприниматель погиб или получил инвалидность I группы.</w:t>
      </w:r>
    </w:p>
    <w:p w:rsidR="004C3AF3" w:rsidRDefault="004C3AF3" w:rsidP="004C3AF3">
      <w:pPr>
        <w:spacing w:after="0"/>
        <w:ind w:firstLine="567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4C3AF3"/>
    <w:rsid w:val="005558FD"/>
    <w:rsid w:val="00684B23"/>
    <w:rsid w:val="00760472"/>
    <w:rsid w:val="008603CC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14</cp:revision>
  <dcterms:created xsi:type="dcterms:W3CDTF">2022-09-02T05:36:00Z</dcterms:created>
  <dcterms:modified xsi:type="dcterms:W3CDTF">2022-12-27T16:31:00Z</dcterms:modified>
</cp:coreProperties>
</file>