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F0" w:rsidRDefault="00FC6CF0" w:rsidP="00FC6CF0">
      <w:pPr>
        <w:jc w:val="center"/>
      </w:pPr>
      <w:bookmarkStart w:id="0" w:name="_GoBack"/>
      <w:r>
        <w:t>Новые полномочия прокурора по обеспечению участия в судах</w:t>
      </w:r>
    </w:p>
    <w:bookmarkEnd w:id="0"/>
    <w:p w:rsidR="00FC6CF0" w:rsidRDefault="00FC6CF0" w:rsidP="00FC6CF0"/>
    <w:p w:rsidR="00FC6CF0" w:rsidRDefault="00FC6CF0" w:rsidP="00FC6CF0">
      <w:r>
        <w:t>С 18 октября 2022 года Федеральным законом № 387-ФЗ внесены изменения в Гражданский процессуальный и Арбитражный процессуальный кодексы.</w:t>
      </w:r>
    </w:p>
    <w:p w:rsidR="00FC6CF0" w:rsidRDefault="00FC6CF0" w:rsidP="00FC6CF0">
      <w:proofErr w:type="gramStart"/>
      <w:r>
        <w:t>Законодатель наделил прокурора правом на обращение в арбитражный суд с иском о признании недействительными сделок, совершённых в целях уклонения от исполнения обязанностей и процедур, предусмотренных законодательством о противодействии легализации (отмыванию) доходов, полученных преступным путём, и финансированию терроризма, законодательством о налогах и сборах, валютным законодательством, правом Евразийского экономического союза в сфере таможенных платежей и законодательством Российской Федерации о таможенном регулировании, а</w:t>
      </w:r>
      <w:proofErr w:type="gramEnd"/>
      <w:r>
        <w:t xml:space="preserve"> также с иском о признании </w:t>
      </w:r>
      <w:proofErr w:type="gramStart"/>
      <w:r>
        <w:t>недействительными</w:t>
      </w:r>
      <w:proofErr w:type="gramEnd"/>
      <w:r>
        <w:t xml:space="preserve"> сделок, совершённых с нарушением законодательства, устанавливающего специальные экономические меры, меры воздействия (противодействия) на недружественные действия иностранных государств, и о применении последствий недействительности таких сделок.</w:t>
      </w:r>
    </w:p>
    <w:p w:rsidR="00FC6CF0" w:rsidRDefault="00FC6CF0" w:rsidP="00FC6CF0">
      <w:proofErr w:type="gramStart"/>
      <w:r>
        <w:t>Кроме того, теперь прокуроры по своей инициативе либо по инициативе суда могут вступить в дело, рассматриваемое арбитражным судом, на любой стадии процесса в случае выявления обстоятельств, свидетельствующих о том, что являющийся предметом судебного разбирательства спор инициирован в целях уклонения от исполнения обязанностей и процедур, предусмотренных указанным законодательством, либо возник из мнимой или притворной сделки, совершённой с той же целью.</w:t>
      </w:r>
      <w:proofErr w:type="gramEnd"/>
    </w:p>
    <w:p w:rsidR="00FE4921" w:rsidRDefault="00FC6CF0" w:rsidP="00FC6CF0">
      <w:r>
        <w:t>Аналогичные положения, касающиеся права прокурора на вступление в дело, распространяются на дела, рассматриваемые судами общей юрисдикции.</w:t>
      </w:r>
    </w:p>
    <w:p w:rsidR="00FC6CF0" w:rsidRDefault="00FC6CF0" w:rsidP="00FC6CF0"/>
    <w:p w:rsidR="00FC6CF0" w:rsidRDefault="00FC6CF0" w:rsidP="00FC6CF0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FC6CF0" w:rsidRDefault="00FC6CF0" w:rsidP="00FC6CF0"/>
    <w:sectPr w:rsidR="00FC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69"/>
    <w:rsid w:val="00FC6CF0"/>
    <w:rsid w:val="00FD0969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2023-03-24T11:37:00Z</dcterms:created>
  <dcterms:modified xsi:type="dcterms:W3CDTF">2023-03-24T11:37:00Z</dcterms:modified>
</cp:coreProperties>
</file>