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32" w:rsidRPr="00136D32" w:rsidRDefault="00136D32" w:rsidP="00136D32">
      <w:pPr>
        <w:jc w:val="center"/>
        <w:rPr>
          <w:b/>
        </w:rPr>
      </w:pPr>
      <w:bookmarkStart w:id="0" w:name="_GoBack"/>
      <w:r w:rsidRPr="00136D32">
        <w:rPr>
          <w:b/>
        </w:rPr>
        <w:t>Находящееся на территории муниципального округа выморочное имущество переходит в собственность округа</w:t>
      </w:r>
    </w:p>
    <w:bookmarkEnd w:id="0"/>
    <w:p w:rsidR="00136D32" w:rsidRDefault="00136D32" w:rsidP="00136D32">
      <w:r>
        <w:t>Федеральным законом от 14 апреля 2023 г. № 121-ФЗ  внесены изменения в статью 222 части первой и статью 1151 части третьей Гражданского кодекса Российской Федерации, которые обусловлены введением нового вида муниципального образования - муниципального округа.</w:t>
      </w:r>
    </w:p>
    <w:p w:rsidR="005F686F" w:rsidRDefault="00136D32" w:rsidP="00136D32">
      <w:r>
        <w:t>За органами местного самоуправления муниципальных округов закреплены полномочия по принятию решений о судьбе самовольной постройки. Также муниципальные округа отнесены к субъектам, в собственность которых переходит выморочное имущество.</w:t>
      </w:r>
    </w:p>
    <w:p w:rsidR="00136D32" w:rsidRDefault="00136D32" w:rsidP="00136D32"/>
    <w:p w:rsidR="00136D32" w:rsidRDefault="00136D32" w:rsidP="00136D32">
      <w:r>
        <w:t xml:space="preserve">Помощник прокурора </w:t>
      </w:r>
    </w:p>
    <w:p w:rsidR="00136D32" w:rsidRDefault="00136D32" w:rsidP="00136D32">
      <w:r>
        <w:t>Корочанского района                                                                                                                   Евгения Скокова</w:t>
      </w:r>
    </w:p>
    <w:p w:rsidR="00136D32" w:rsidRDefault="00136D32" w:rsidP="00136D32"/>
    <w:sectPr w:rsidR="0013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D"/>
    <w:rsid w:val="00136D32"/>
    <w:rsid w:val="005F686F"/>
    <w:rsid w:val="00B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2023-04-27T08:34:00Z</dcterms:created>
  <dcterms:modified xsi:type="dcterms:W3CDTF">2023-04-27T08:36:00Z</dcterms:modified>
</cp:coreProperties>
</file>