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Pr="00354BF2" w:rsidRDefault="00354BF2" w:rsidP="00354BF2">
      <w:pPr>
        <w:spacing w:after="0"/>
        <w:jc w:val="center"/>
        <w:rPr>
          <w:b/>
        </w:rPr>
      </w:pPr>
      <w:r>
        <w:rPr>
          <w:b/>
        </w:rPr>
        <w:t>Л</w:t>
      </w:r>
      <w:r w:rsidRPr="00354BF2">
        <w:rPr>
          <w:b/>
        </w:rPr>
        <w:t>ьготные кредиты на перестройку и развитие производства  для малого и среднего бизнеса</w:t>
      </w:r>
    </w:p>
    <w:p w:rsidR="00354BF2" w:rsidRDefault="00354BF2" w:rsidP="00354BF2">
      <w:pPr>
        <w:spacing w:after="0"/>
        <w:jc w:val="both"/>
      </w:pPr>
    </w:p>
    <w:p w:rsidR="00354BF2" w:rsidRDefault="00354BF2" w:rsidP="009F205E">
      <w:pPr>
        <w:spacing w:after="0"/>
        <w:ind w:firstLine="567"/>
        <w:jc w:val="both"/>
      </w:pPr>
      <w:bookmarkStart w:id="0" w:name="_GoBack"/>
      <w:proofErr w:type="gramStart"/>
      <w:r>
        <w:t xml:space="preserve">Постановлением Правительства РФ от 16 августа 2022 г. № 1420 внесены изменения в Правила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ставке.  </w:t>
      </w:r>
      <w:proofErr w:type="gramEnd"/>
    </w:p>
    <w:p w:rsidR="00354BF2" w:rsidRDefault="00354BF2" w:rsidP="009F205E">
      <w:pPr>
        <w:spacing w:after="0"/>
        <w:ind w:firstLine="567"/>
        <w:jc w:val="both"/>
      </w:pPr>
      <w:r>
        <w:t xml:space="preserve">Скорректированы правила субсидирования льготных кредитов малого и среднего предпринимательства (МСП), </w:t>
      </w:r>
      <w:proofErr w:type="spellStart"/>
      <w:r>
        <w:t>самозанятым</w:t>
      </w:r>
      <w:proofErr w:type="spellEnd"/>
      <w:r>
        <w:t xml:space="preserve"> в 2019-2024 годах.</w:t>
      </w:r>
    </w:p>
    <w:p w:rsidR="00354BF2" w:rsidRDefault="00354BF2" w:rsidP="009F205E">
      <w:pPr>
        <w:spacing w:after="0"/>
        <w:ind w:firstLine="567"/>
        <w:jc w:val="both"/>
      </w:pPr>
      <w:r>
        <w:t xml:space="preserve">Так, для МСП предусмотрены кредиты на перестройку производства под 4,5% и на развитие производства под 3%. Средства можно будет потратить на закупку оборудования, капремонт производственных помещений или запуск новых производств. </w:t>
      </w:r>
    </w:p>
    <w:p w:rsidR="00354BF2" w:rsidRDefault="00354BF2" w:rsidP="009F205E">
      <w:pPr>
        <w:spacing w:after="0"/>
        <w:ind w:firstLine="567"/>
        <w:jc w:val="both"/>
      </w:pPr>
      <w:r>
        <w:t>В приоритетном порядке кредиты смогут получить предприятия в сферах переработки с/х продукции, логистики и гостиничного бизнеса.</w:t>
      </w:r>
    </w:p>
    <w:p w:rsidR="00354BF2" w:rsidRDefault="00354BF2" w:rsidP="009F205E">
      <w:pPr>
        <w:spacing w:after="0"/>
        <w:ind w:firstLine="567"/>
        <w:jc w:val="both"/>
      </w:pPr>
      <w:r>
        <w:t>Срок действия льготной программы составит 3 года. При этом кредит можно будет взять на 10 лет.</w:t>
      </w:r>
    </w:p>
    <w:bookmarkEnd w:id="0"/>
    <w:p w:rsidR="00354BF2" w:rsidRDefault="00354BF2" w:rsidP="00354BF2">
      <w:pPr>
        <w:spacing w:after="0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5558FD"/>
    <w:rsid w:val="00760472"/>
    <w:rsid w:val="009F205E"/>
    <w:rsid w:val="00B2515E"/>
    <w:rsid w:val="00B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7</cp:revision>
  <dcterms:created xsi:type="dcterms:W3CDTF">2022-09-02T05:36:00Z</dcterms:created>
  <dcterms:modified xsi:type="dcterms:W3CDTF">2022-12-27T16:23:00Z</dcterms:modified>
</cp:coreProperties>
</file>