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5A" w:rsidRPr="00362C5A" w:rsidRDefault="00362C5A" w:rsidP="00362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5A">
        <w:rPr>
          <w:rFonts w:ascii="Times New Roman" w:hAnsi="Times New Roman" w:cs="Times New Roman"/>
          <w:b/>
          <w:sz w:val="24"/>
          <w:szCs w:val="24"/>
        </w:rPr>
        <w:t>Каждый 12-й предпри</w:t>
      </w:r>
      <w:bookmarkStart w:id="0" w:name="_GoBack"/>
      <w:bookmarkEnd w:id="0"/>
      <w:r w:rsidRPr="00362C5A">
        <w:rPr>
          <w:rFonts w:ascii="Times New Roman" w:hAnsi="Times New Roman" w:cs="Times New Roman"/>
          <w:b/>
          <w:sz w:val="24"/>
          <w:szCs w:val="24"/>
        </w:rPr>
        <w:t>ниматель страны получил поддержку Корпорации МСП в 2023 году</w:t>
      </w:r>
      <w:r w:rsidRPr="00362C5A">
        <w:rPr>
          <w:rFonts w:ascii="Times New Roman" w:hAnsi="Times New Roman" w:cs="Times New Roman"/>
          <w:b/>
          <w:sz w:val="24"/>
          <w:szCs w:val="24"/>
        </w:rPr>
        <w:t>.</w:t>
      </w:r>
    </w:p>
    <w:p w:rsidR="00362C5A" w:rsidRPr="00362C5A" w:rsidRDefault="00362C5A" w:rsidP="00362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C5A">
        <w:rPr>
          <w:rFonts w:ascii="Times New Roman" w:hAnsi="Times New Roman" w:cs="Times New Roman"/>
          <w:sz w:val="24"/>
          <w:szCs w:val="24"/>
        </w:rPr>
        <w:t>В 2023 году каждый 12-й предприниматель страны получил правительственную поддержку  по линии Корпорации МСП. В прошлом году мерами федерального института развития воспользовалось каждое 17-е малое или среднее предприятие. По сравнению с 2020 годом рост составил 3,5 раза. Это стало возможным за счет увеличения охвата финансовых программ, запуска механизма «зонтичных» поручительств, развития Цифровой платформы МСП</w:t>
      </w:r>
      <w:proofErr w:type="gramStart"/>
      <w:r w:rsidRPr="00362C5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62C5A">
        <w:rPr>
          <w:rFonts w:ascii="Times New Roman" w:hAnsi="Times New Roman" w:cs="Times New Roman"/>
          <w:sz w:val="24"/>
          <w:szCs w:val="24"/>
        </w:rPr>
        <w:t xml:space="preserve">Ф и расширения квоты на закупки госкомпаний у малого и среднего бизнеса. Стратегия развития Корпорации МСП предусматривает, что по итогам 2025 года господдержкой будет охвачен каждый 5-й предприниматель страны. Это будет достигнуто за счет </w:t>
      </w:r>
      <w:proofErr w:type="spellStart"/>
      <w:r w:rsidRPr="00362C5A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362C5A">
        <w:rPr>
          <w:rFonts w:ascii="Times New Roman" w:hAnsi="Times New Roman" w:cs="Times New Roman"/>
          <w:sz w:val="24"/>
          <w:szCs w:val="24"/>
        </w:rPr>
        <w:t xml:space="preserve"> мер господдержки, упр</w:t>
      </w:r>
      <w:r>
        <w:rPr>
          <w:rFonts w:ascii="Times New Roman" w:hAnsi="Times New Roman" w:cs="Times New Roman"/>
          <w:sz w:val="24"/>
          <w:szCs w:val="24"/>
        </w:rPr>
        <w:t xml:space="preserve">ощения процедуры их получения. </w:t>
      </w:r>
    </w:p>
    <w:p w:rsidR="00362C5A" w:rsidRPr="00362C5A" w:rsidRDefault="00362C5A" w:rsidP="00362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C5A">
        <w:rPr>
          <w:rFonts w:ascii="Times New Roman" w:hAnsi="Times New Roman" w:cs="Times New Roman"/>
          <w:sz w:val="24"/>
          <w:szCs w:val="24"/>
        </w:rPr>
        <w:t>Анализ Корпорации МСП показывает, что компании, получившие господдержку по линии Корпорации, показывают прирост дохода на 19% и рост занятости на 5%. В то же время аналогичные МСП без господдержки смог</w:t>
      </w:r>
      <w:r>
        <w:rPr>
          <w:rFonts w:ascii="Times New Roman" w:hAnsi="Times New Roman" w:cs="Times New Roman"/>
          <w:sz w:val="24"/>
          <w:szCs w:val="24"/>
        </w:rPr>
        <w:t xml:space="preserve">ли получить рост дохода на 6%. </w:t>
      </w:r>
    </w:p>
    <w:p w:rsidR="00362C5A" w:rsidRPr="00362C5A" w:rsidRDefault="00362C5A" w:rsidP="00362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C5A">
        <w:rPr>
          <w:rFonts w:ascii="Times New Roman" w:hAnsi="Times New Roman" w:cs="Times New Roman"/>
          <w:sz w:val="24"/>
          <w:szCs w:val="24"/>
        </w:rPr>
        <w:t xml:space="preserve">«Сегодня благодаря </w:t>
      </w:r>
      <w:proofErr w:type="spellStart"/>
      <w:r w:rsidRPr="00362C5A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362C5A">
        <w:rPr>
          <w:rFonts w:ascii="Times New Roman" w:hAnsi="Times New Roman" w:cs="Times New Roman"/>
          <w:sz w:val="24"/>
          <w:szCs w:val="24"/>
        </w:rPr>
        <w:t xml:space="preserve"> государство само предлагает меры поддержки предпринимателям, исходя из анализа их деятельности. В конце 2022 года мы запустили цифровой профиль на МСП.РФ. Платформа точно определяет, что нужно конкретной компании на данном этапе развития и предлагает необходимую поддержку, походящую именно этому бизнесу. В случае же отказа пользователь МСП</w:t>
      </w:r>
      <w:proofErr w:type="gramStart"/>
      <w:r w:rsidRPr="00362C5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62C5A">
        <w:rPr>
          <w:rFonts w:ascii="Times New Roman" w:hAnsi="Times New Roman" w:cs="Times New Roman"/>
          <w:sz w:val="24"/>
          <w:szCs w:val="24"/>
        </w:rPr>
        <w:t xml:space="preserve">Ф всегда точно знает причины такого решения и может оперативно устранить недостатки, — отметил генеральный директор Корпорации МСП Александр Исаевич. — На примере </w:t>
      </w:r>
      <w:proofErr w:type="spellStart"/>
      <w:r w:rsidRPr="00362C5A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362C5A">
        <w:rPr>
          <w:rFonts w:ascii="Times New Roman" w:hAnsi="Times New Roman" w:cs="Times New Roman"/>
          <w:sz w:val="24"/>
          <w:szCs w:val="24"/>
        </w:rPr>
        <w:t xml:space="preserve"> работы государственных МФО мы можем наглядно видеть и анализировать причины отказов в </w:t>
      </w:r>
      <w:proofErr w:type="spellStart"/>
      <w:r w:rsidRPr="00362C5A">
        <w:rPr>
          <w:rFonts w:ascii="Times New Roman" w:hAnsi="Times New Roman" w:cs="Times New Roman"/>
          <w:sz w:val="24"/>
          <w:szCs w:val="24"/>
        </w:rPr>
        <w:t>микрозаймах</w:t>
      </w:r>
      <w:proofErr w:type="spellEnd"/>
      <w:r w:rsidRPr="00362C5A">
        <w:rPr>
          <w:rFonts w:ascii="Times New Roman" w:hAnsi="Times New Roman" w:cs="Times New Roman"/>
          <w:sz w:val="24"/>
          <w:szCs w:val="24"/>
        </w:rPr>
        <w:t>, смот</w:t>
      </w:r>
      <w:r>
        <w:rPr>
          <w:rFonts w:ascii="Times New Roman" w:hAnsi="Times New Roman" w:cs="Times New Roman"/>
          <w:sz w:val="24"/>
          <w:szCs w:val="24"/>
        </w:rPr>
        <w:t>реть долю начинающих компаний».</w:t>
      </w:r>
    </w:p>
    <w:p w:rsidR="00FB0ED8" w:rsidRPr="00362C5A" w:rsidRDefault="00362C5A" w:rsidP="00362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C5A">
        <w:rPr>
          <w:rFonts w:ascii="Times New Roman" w:hAnsi="Times New Roman" w:cs="Times New Roman"/>
          <w:sz w:val="24"/>
          <w:szCs w:val="24"/>
        </w:rPr>
        <w:t xml:space="preserve">Напомним, расширение господдержки бизнеса, в том числе через ее </w:t>
      </w:r>
      <w:proofErr w:type="spellStart"/>
      <w:r w:rsidRPr="00362C5A">
        <w:rPr>
          <w:rFonts w:ascii="Times New Roman" w:hAnsi="Times New Roman" w:cs="Times New Roman"/>
          <w:sz w:val="24"/>
          <w:szCs w:val="24"/>
        </w:rPr>
        <w:t>цифровизацию</w:t>
      </w:r>
      <w:proofErr w:type="spellEnd"/>
      <w:r w:rsidRPr="00362C5A">
        <w:rPr>
          <w:rFonts w:ascii="Times New Roman" w:hAnsi="Times New Roman" w:cs="Times New Roman"/>
          <w:sz w:val="24"/>
          <w:szCs w:val="24"/>
        </w:rPr>
        <w:t>, предусмотрено нацпроектом «Малое и среднее предпринимательство». Он был инициирован Президентом Владимиром Путиным и курируется первым вице-премьером Андреем Белоусовым.</w:t>
      </w:r>
    </w:p>
    <w:sectPr w:rsidR="00FB0ED8" w:rsidRPr="0036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B5"/>
    <w:rsid w:val="00362C5A"/>
    <w:rsid w:val="00FB0ED8"/>
    <w:rsid w:val="00FC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2023-12-18T10:25:00Z</dcterms:created>
  <dcterms:modified xsi:type="dcterms:W3CDTF">2023-12-18T10:27:00Z</dcterms:modified>
</cp:coreProperties>
</file>