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1" w:rsidRPr="00076B01" w:rsidRDefault="00076B01" w:rsidP="00076B01">
      <w:pPr>
        <w:jc w:val="center"/>
        <w:rPr>
          <w:b/>
        </w:rPr>
      </w:pPr>
      <w:bookmarkStart w:id="0" w:name="_GoBack"/>
      <w:r w:rsidRPr="00076B01">
        <w:rPr>
          <w:b/>
        </w:rPr>
        <w:t>Изменения в сроке, в течение которого участники оборота обувных товаров вправе преобразовывать коды маркировки</w:t>
      </w:r>
    </w:p>
    <w:bookmarkEnd w:id="0"/>
    <w:p w:rsidR="00076B01" w:rsidRDefault="00076B01" w:rsidP="00076B01">
      <w:pPr>
        <w:jc w:val="both"/>
      </w:pPr>
      <w:r>
        <w:t>С 60 рабочих до 90 календарных дней увеличен срок, в течение которого участники оборота обувных товаров вправе преобразовывать коды маркировки в средства идентификации обувных товаров</w:t>
      </w:r>
    </w:p>
    <w:p w:rsidR="00076B01" w:rsidRDefault="00076B01" w:rsidP="00076B01">
      <w:pPr>
        <w:jc w:val="both"/>
      </w:pPr>
      <w:r w:rsidRPr="00076B01">
        <w:t>Приказ</w:t>
      </w:r>
      <w:r>
        <w:t>ом</w:t>
      </w:r>
      <w:r w:rsidRPr="00076B01">
        <w:t xml:space="preserve"> </w:t>
      </w:r>
      <w:proofErr w:type="spellStart"/>
      <w:r w:rsidRPr="00076B01">
        <w:t>Минпромторга</w:t>
      </w:r>
      <w:proofErr w:type="spellEnd"/>
      <w:r w:rsidRPr="00076B01">
        <w:t xml:space="preserve"> России от 02.03.2023 </w:t>
      </w:r>
      <w:r>
        <w:t>№</w:t>
      </w:r>
      <w:r w:rsidRPr="00076B01">
        <w:t xml:space="preserve"> 675</w:t>
      </w:r>
      <w:r>
        <w:t xml:space="preserve"> </w:t>
      </w:r>
      <w:r w:rsidRPr="00076B01">
        <w:t>"О внесении изменения в пункт 3.4.2 типовой формы договора на оказание услуг по предоставлению кодов маркировки участникам оборота обувных товаров, утвержденной приказом Министерства промышленности и торговли Российской Федерации от 18 октября 2019 г. N 3884"</w:t>
      </w:r>
      <w:r>
        <w:t>с</w:t>
      </w:r>
      <w:r>
        <w:t xml:space="preserve">оответствующие изменения внесены в типовую форму договора на оказание услуг по предоставлению кодов маркировки участникам оборота обувных товаров, утвержденную Приказом </w:t>
      </w:r>
      <w:proofErr w:type="spellStart"/>
      <w:r>
        <w:t>Минпромторга</w:t>
      </w:r>
      <w:proofErr w:type="spellEnd"/>
      <w:r>
        <w:t xml:space="preserve"> России от 18.10.2019 N 3884.</w:t>
      </w:r>
    </w:p>
    <w:p w:rsidR="00076B01" w:rsidRDefault="00076B01" w:rsidP="00076B01">
      <w:r>
        <w:t xml:space="preserve">Помощник прокурора </w:t>
      </w:r>
    </w:p>
    <w:p w:rsidR="00076B01" w:rsidRDefault="00076B01" w:rsidP="00076B01"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3A332C" w:rsidRDefault="003A332C"/>
    <w:sectPr w:rsidR="003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01"/>
    <w:rsid w:val="00076B01"/>
    <w:rsid w:val="003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26E"/>
  <w15:chartTrackingRefBased/>
  <w15:docId w15:val="{988AC784-F0EB-45ED-87E7-2037915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2023-06-27T11:05:00Z</dcterms:created>
  <dcterms:modified xsi:type="dcterms:W3CDTF">2023-06-27T11:08:00Z</dcterms:modified>
</cp:coreProperties>
</file>