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9F" w:rsidRDefault="007C329F" w:rsidP="00970C88">
      <w:pPr>
        <w:jc w:val="center"/>
        <w:rPr>
          <w:b/>
          <w:sz w:val="26"/>
          <w:szCs w:val="26"/>
        </w:rPr>
      </w:pPr>
      <w:r>
        <w:rPr>
          <w:b/>
          <w:sz w:val="26"/>
          <w:szCs w:val="26"/>
        </w:rPr>
        <w:t xml:space="preserve">Информация о достижении ключевых показателей развития конкуренции </w:t>
      </w:r>
      <w:r w:rsidR="00AE0923" w:rsidRPr="00EC7415">
        <w:rPr>
          <w:b/>
          <w:sz w:val="26"/>
          <w:szCs w:val="26"/>
        </w:rPr>
        <w:t xml:space="preserve">в </w:t>
      </w:r>
      <w:proofErr w:type="spellStart"/>
      <w:r w:rsidR="00AE0923">
        <w:rPr>
          <w:b/>
          <w:sz w:val="26"/>
          <w:szCs w:val="26"/>
        </w:rPr>
        <w:t>Корочанском</w:t>
      </w:r>
      <w:proofErr w:type="spellEnd"/>
      <w:r w:rsidR="00AE0923">
        <w:rPr>
          <w:b/>
          <w:sz w:val="26"/>
          <w:szCs w:val="26"/>
        </w:rPr>
        <w:t xml:space="preserve"> районе</w:t>
      </w:r>
      <w:r w:rsidR="00AE0923" w:rsidRPr="00EC7415">
        <w:rPr>
          <w:b/>
          <w:sz w:val="26"/>
          <w:szCs w:val="26"/>
        </w:rPr>
        <w:t>, характеризующи</w:t>
      </w:r>
      <w:r w:rsidR="00AE0923">
        <w:rPr>
          <w:b/>
          <w:sz w:val="26"/>
          <w:szCs w:val="26"/>
        </w:rPr>
        <w:t>х</w:t>
      </w:r>
      <w:r w:rsidR="00AE0923" w:rsidRPr="00EC7415">
        <w:rPr>
          <w:b/>
          <w:sz w:val="26"/>
          <w:szCs w:val="26"/>
        </w:rPr>
        <w:t xml:space="preserve"> выполнение системных мероприятий</w:t>
      </w:r>
    </w:p>
    <w:tbl>
      <w:tblPr>
        <w:tblpPr w:leftFromText="180" w:rightFromText="180" w:vertAnchor="text" w:horzAnchor="margin" w:tblpY="389"/>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913"/>
        <w:gridCol w:w="4820"/>
        <w:gridCol w:w="993"/>
        <w:gridCol w:w="994"/>
        <w:gridCol w:w="994"/>
        <w:gridCol w:w="846"/>
        <w:gridCol w:w="992"/>
      </w:tblGrid>
      <w:tr w:rsidR="00AE0923" w:rsidRPr="000B41BF" w:rsidTr="00AE0923">
        <w:trPr>
          <w:tblHeader/>
        </w:trPr>
        <w:tc>
          <w:tcPr>
            <w:tcW w:w="913" w:type="dxa"/>
            <w:vAlign w:val="center"/>
          </w:tcPr>
          <w:p w:rsidR="00AE0923" w:rsidRPr="000B41BF" w:rsidRDefault="00AE0923" w:rsidP="008B5913">
            <w:pPr>
              <w:tabs>
                <w:tab w:val="left" w:pos="1701"/>
              </w:tabs>
              <w:spacing w:line="240" w:lineRule="atLeast"/>
              <w:ind w:left="42" w:firstLine="18"/>
              <w:jc w:val="center"/>
              <w:rPr>
                <w:b/>
              </w:rPr>
            </w:pPr>
            <w:r w:rsidRPr="000B41BF">
              <w:rPr>
                <w:b/>
              </w:rPr>
              <w:t xml:space="preserve">№ </w:t>
            </w:r>
            <w:proofErr w:type="spellStart"/>
            <w:proofErr w:type="gramStart"/>
            <w:r w:rsidRPr="000B41BF">
              <w:rPr>
                <w:b/>
              </w:rPr>
              <w:t>п</w:t>
            </w:r>
            <w:proofErr w:type="spellEnd"/>
            <w:proofErr w:type="gramEnd"/>
            <w:r w:rsidRPr="000B41BF">
              <w:rPr>
                <w:b/>
                <w:lang w:val="en-US"/>
              </w:rPr>
              <w:t>/</w:t>
            </w:r>
            <w:proofErr w:type="spellStart"/>
            <w:r w:rsidRPr="000B41BF">
              <w:rPr>
                <w:b/>
              </w:rPr>
              <w:t>п</w:t>
            </w:r>
            <w:proofErr w:type="spellEnd"/>
          </w:p>
        </w:tc>
        <w:tc>
          <w:tcPr>
            <w:tcW w:w="4820" w:type="dxa"/>
            <w:vAlign w:val="center"/>
          </w:tcPr>
          <w:p w:rsidR="00AE0923" w:rsidRPr="000B41BF" w:rsidRDefault="00AE0923" w:rsidP="008B5913">
            <w:pPr>
              <w:tabs>
                <w:tab w:val="left" w:pos="221"/>
                <w:tab w:val="left" w:pos="1557"/>
                <w:tab w:val="left" w:pos="1701"/>
                <w:tab w:val="left" w:pos="2697"/>
              </w:tabs>
              <w:spacing w:line="240" w:lineRule="atLeast"/>
              <w:ind w:left="432"/>
              <w:jc w:val="center"/>
              <w:rPr>
                <w:b/>
              </w:rPr>
            </w:pPr>
            <w:r w:rsidRPr="000B41BF">
              <w:rPr>
                <w:b/>
              </w:rPr>
              <w:t>Наименование ключевого показателя</w:t>
            </w:r>
          </w:p>
        </w:tc>
        <w:tc>
          <w:tcPr>
            <w:tcW w:w="993" w:type="dxa"/>
            <w:vAlign w:val="center"/>
          </w:tcPr>
          <w:p w:rsidR="00AE0923" w:rsidRPr="00566246" w:rsidRDefault="00AE0923" w:rsidP="008B5913">
            <w:pPr>
              <w:ind w:left="-57" w:right="-57"/>
              <w:jc w:val="center"/>
              <w:rPr>
                <w:b/>
                <w:bCs/>
              </w:rPr>
            </w:pPr>
            <w:r w:rsidRPr="00566246">
              <w:rPr>
                <w:b/>
                <w:bCs/>
              </w:rPr>
              <w:t xml:space="preserve">Единица </w:t>
            </w:r>
            <w:proofErr w:type="spellStart"/>
            <w:proofErr w:type="gramStart"/>
            <w:r w:rsidRPr="00566246">
              <w:rPr>
                <w:b/>
                <w:bCs/>
              </w:rPr>
              <w:t>изме-рения</w:t>
            </w:r>
            <w:proofErr w:type="spellEnd"/>
            <w:proofErr w:type="gramEnd"/>
          </w:p>
        </w:tc>
        <w:tc>
          <w:tcPr>
            <w:tcW w:w="994" w:type="dxa"/>
            <w:vAlign w:val="center"/>
          </w:tcPr>
          <w:p w:rsidR="00AE0923" w:rsidRDefault="00AE0923" w:rsidP="008B5913">
            <w:pPr>
              <w:spacing w:line="256" w:lineRule="auto"/>
              <w:jc w:val="center"/>
              <w:rPr>
                <w:b/>
                <w:bCs/>
                <w:lang w:eastAsia="en-US"/>
              </w:rPr>
            </w:pPr>
            <w:r>
              <w:rPr>
                <w:b/>
                <w:bCs/>
                <w:lang w:eastAsia="en-US"/>
              </w:rPr>
              <w:t xml:space="preserve">2020 </w:t>
            </w:r>
          </w:p>
          <w:p w:rsidR="00AE0923" w:rsidRDefault="00AE0923" w:rsidP="008B5913">
            <w:pPr>
              <w:spacing w:line="256" w:lineRule="auto"/>
              <w:jc w:val="center"/>
              <w:rPr>
                <w:b/>
                <w:bCs/>
                <w:lang w:eastAsia="en-US"/>
              </w:rPr>
            </w:pPr>
            <w:r>
              <w:rPr>
                <w:b/>
                <w:bCs/>
                <w:lang w:eastAsia="en-US"/>
              </w:rPr>
              <w:t>год</w:t>
            </w:r>
          </w:p>
          <w:p w:rsidR="00AE0923" w:rsidRDefault="00AE0923" w:rsidP="008B5913">
            <w:pPr>
              <w:spacing w:line="256" w:lineRule="auto"/>
              <w:jc w:val="center"/>
              <w:rPr>
                <w:b/>
                <w:bCs/>
                <w:lang w:eastAsia="en-US"/>
              </w:rPr>
            </w:pPr>
            <w:r>
              <w:rPr>
                <w:b/>
                <w:bCs/>
                <w:lang w:eastAsia="en-US"/>
              </w:rPr>
              <w:t>факт</w:t>
            </w:r>
          </w:p>
        </w:tc>
        <w:tc>
          <w:tcPr>
            <w:tcW w:w="994" w:type="dxa"/>
            <w:vAlign w:val="center"/>
          </w:tcPr>
          <w:p w:rsidR="00AE0923" w:rsidRDefault="00AE0923" w:rsidP="008B5913">
            <w:pPr>
              <w:spacing w:line="256" w:lineRule="auto"/>
              <w:jc w:val="center"/>
              <w:rPr>
                <w:b/>
                <w:bCs/>
                <w:lang w:eastAsia="en-US"/>
              </w:rPr>
            </w:pPr>
            <w:r>
              <w:rPr>
                <w:b/>
                <w:bCs/>
                <w:lang w:eastAsia="en-US"/>
              </w:rPr>
              <w:t>2021 год</w:t>
            </w:r>
          </w:p>
          <w:p w:rsidR="00AE0923" w:rsidRDefault="00AE0923" w:rsidP="008B5913">
            <w:pPr>
              <w:spacing w:line="256" w:lineRule="auto"/>
              <w:jc w:val="center"/>
              <w:rPr>
                <w:b/>
                <w:bCs/>
                <w:lang w:eastAsia="en-US"/>
              </w:rPr>
            </w:pPr>
            <w:r>
              <w:rPr>
                <w:b/>
                <w:bCs/>
                <w:lang w:eastAsia="en-US"/>
              </w:rPr>
              <w:t>факт</w:t>
            </w:r>
          </w:p>
        </w:tc>
        <w:tc>
          <w:tcPr>
            <w:tcW w:w="846" w:type="dxa"/>
            <w:vAlign w:val="center"/>
          </w:tcPr>
          <w:p w:rsidR="00AE0923" w:rsidRDefault="00AE0923" w:rsidP="008B5913">
            <w:pPr>
              <w:spacing w:line="256" w:lineRule="auto"/>
              <w:jc w:val="center"/>
              <w:rPr>
                <w:b/>
                <w:bCs/>
                <w:lang w:eastAsia="en-US"/>
              </w:rPr>
            </w:pPr>
            <w:r>
              <w:rPr>
                <w:b/>
                <w:bCs/>
                <w:lang w:eastAsia="en-US"/>
              </w:rPr>
              <w:t>2022 год</w:t>
            </w:r>
          </w:p>
          <w:p w:rsidR="00AE0923" w:rsidRDefault="00AE0923" w:rsidP="008B5913">
            <w:pPr>
              <w:spacing w:line="256" w:lineRule="auto"/>
              <w:jc w:val="center"/>
              <w:rPr>
                <w:b/>
                <w:bCs/>
                <w:lang w:eastAsia="en-US"/>
              </w:rPr>
            </w:pPr>
            <w:r>
              <w:rPr>
                <w:b/>
                <w:bCs/>
                <w:lang w:eastAsia="en-US"/>
              </w:rPr>
              <w:t>план</w:t>
            </w:r>
          </w:p>
        </w:tc>
        <w:tc>
          <w:tcPr>
            <w:tcW w:w="992" w:type="dxa"/>
            <w:vAlign w:val="center"/>
          </w:tcPr>
          <w:p w:rsidR="00AE0923" w:rsidRDefault="00AE0923" w:rsidP="008B5913">
            <w:pPr>
              <w:spacing w:line="256" w:lineRule="auto"/>
              <w:jc w:val="center"/>
              <w:rPr>
                <w:b/>
                <w:bCs/>
                <w:lang w:eastAsia="en-US"/>
              </w:rPr>
            </w:pPr>
            <w:r>
              <w:rPr>
                <w:b/>
                <w:bCs/>
                <w:lang w:eastAsia="en-US"/>
              </w:rPr>
              <w:t>2022 год</w:t>
            </w:r>
          </w:p>
          <w:p w:rsidR="00AE0923" w:rsidRDefault="00AE0923" w:rsidP="008B5913">
            <w:pPr>
              <w:spacing w:line="256" w:lineRule="auto"/>
              <w:jc w:val="center"/>
              <w:rPr>
                <w:b/>
                <w:bCs/>
                <w:lang w:eastAsia="en-US"/>
              </w:rPr>
            </w:pPr>
            <w:r>
              <w:rPr>
                <w:b/>
                <w:bCs/>
                <w:lang w:eastAsia="en-US"/>
              </w:rPr>
              <w:t>факт</w:t>
            </w:r>
          </w:p>
        </w:tc>
      </w:tr>
      <w:tr w:rsidR="00AE0923" w:rsidRPr="000B41BF" w:rsidTr="00AE0923">
        <w:tc>
          <w:tcPr>
            <w:tcW w:w="913" w:type="dxa"/>
          </w:tcPr>
          <w:p w:rsidR="00AE0923" w:rsidRPr="000B41BF" w:rsidRDefault="00AE0923" w:rsidP="008B5913">
            <w:pPr>
              <w:tabs>
                <w:tab w:val="left" w:pos="390"/>
                <w:tab w:val="left" w:pos="1701"/>
              </w:tabs>
              <w:ind w:left="99" w:right="-272" w:firstLine="216"/>
              <w:jc w:val="center"/>
              <w:rPr>
                <w:b/>
              </w:rPr>
            </w:pPr>
            <w:r>
              <w:rPr>
                <w:b/>
              </w:rPr>
              <w:t>3.1</w:t>
            </w:r>
            <w:r w:rsidRPr="000B41BF">
              <w:rPr>
                <w:b/>
              </w:rPr>
              <w:t>1</w:t>
            </w:r>
          </w:p>
        </w:tc>
        <w:tc>
          <w:tcPr>
            <w:tcW w:w="4820" w:type="dxa"/>
          </w:tcPr>
          <w:p w:rsidR="00AE0923" w:rsidRPr="000B41BF" w:rsidRDefault="00AE0923" w:rsidP="008B5913">
            <w:pPr>
              <w:tabs>
                <w:tab w:val="left" w:pos="1701"/>
              </w:tabs>
              <w:rPr>
                <w:b/>
              </w:rPr>
            </w:pPr>
            <w:r w:rsidRPr="000B41BF">
              <w:rPr>
                <w:b/>
              </w:rPr>
              <w:t>Образование</w:t>
            </w:r>
          </w:p>
        </w:tc>
        <w:tc>
          <w:tcPr>
            <w:tcW w:w="993" w:type="dxa"/>
          </w:tcPr>
          <w:p w:rsidR="00AE0923" w:rsidRPr="000B41BF" w:rsidRDefault="00AE0923" w:rsidP="008B5913">
            <w:pPr>
              <w:tabs>
                <w:tab w:val="left" w:pos="1701"/>
              </w:tabs>
              <w:jc w:val="both"/>
              <w:rPr>
                <w:b/>
              </w:rPr>
            </w:pPr>
          </w:p>
        </w:tc>
        <w:tc>
          <w:tcPr>
            <w:tcW w:w="994" w:type="dxa"/>
          </w:tcPr>
          <w:p w:rsidR="00AE0923" w:rsidRPr="000B41BF" w:rsidRDefault="00AE0923" w:rsidP="008B5913">
            <w:pPr>
              <w:tabs>
                <w:tab w:val="left" w:pos="1701"/>
              </w:tabs>
              <w:jc w:val="both"/>
              <w:rPr>
                <w:b/>
              </w:rPr>
            </w:pPr>
          </w:p>
        </w:tc>
        <w:tc>
          <w:tcPr>
            <w:tcW w:w="994" w:type="dxa"/>
          </w:tcPr>
          <w:p w:rsidR="00AE0923" w:rsidRPr="000B41BF" w:rsidRDefault="00AE0923" w:rsidP="008B5913">
            <w:pPr>
              <w:tabs>
                <w:tab w:val="left" w:pos="1701"/>
              </w:tabs>
              <w:jc w:val="both"/>
              <w:rPr>
                <w:b/>
              </w:rPr>
            </w:pPr>
          </w:p>
        </w:tc>
        <w:tc>
          <w:tcPr>
            <w:tcW w:w="846" w:type="dxa"/>
          </w:tcPr>
          <w:p w:rsidR="00AE0923" w:rsidRPr="000B41BF" w:rsidRDefault="00AE0923" w:rsidP="008B5913">
            <w:pPr>
              <w:tabs>
                <w:tab w:val="left" w:pos="1701"/>
              </w:tabs>
              <w:jc w:val="both"/>
              <w:rPr>
                <w:b/>
              </w:rPr>
            </w:pPr>
          </w:p>
        </w:tc>
        <w:tc>
          <w:tcPr>
            <w:tcW w:w="992" w:type="dxa"/>
          </w:tcPr>
          <w:p w:rsidR="00AE0923" w:rsidRPr="000B41BF" w:rsidRDefault="00AE0923" w:rsidP="008B5913">
            <w:pPr>
              <w:tabs>
                <w:tab w:val="left" w:pos="1701"/>
              </w:tabs>
              <w:jc w:val="both"/>
              <w:rPr>
                <w:b/>
              </w:rPr>
            </w:pPr>
          </w:p>
        </w:tc>
      </w:tr>
      <w:tr w:rsidR="00AE0923" w:rsidRPr="000B41BF" w:rsidTr="00AE0923">
        <w:tc>
          <w:tcPr>
            <w:tcW w:w="913" w:type="dxa"/>
          </w:tcPr>
          <w:p w:rsidR="00AE0923" w:rsidRPr="000B41BF" w:rsidRDefault="00AE0923" w:rsidP="008B5913">
            <w:pPr>
              <w:tabs>
                <w:tab w:val="left" w:pos="1701"/>
              </w:tabs>
              <w:ind w:left="99" w:right="-57"/>
              <w:jc w:val="center"/>
              <w:rPr>
                <w:b/>
              </w:rPr>
            </w:pPr>
            <w:r>
              <w:rPr>
                <w:b/>
              </w:rPr>
              <w:t>3.</w:t>
            </w:r>
            <w:r w:rsidRPr="000B41BF">
              <w:rPr>
                <w:b/>
              </w:rPr>
              <w:t>1.1</w:t>
            </w:r>
          </w:p>
        </w:tc>
        <w:tc>
          <w:tcPr>
            <w:tcW w:w="4820" w:type="dxa"/>
          </w:tcPr>
          <w:p w:rsidR="00AE0923" w:rsidRPr="000B41BF" w:rsidRDefault="00AE0923" w:rsidP="008B5913">
            <w:pPr>
              <w:tabs>
                <w:tab w:val="left" w:pos="1701"/>
              </w:tabs>
              <w:rPr>
                <w:b/>
              </w:rPr>
            </w:pPr>
            <w:r w:rsidRPr="000B41BF">
              <w:rPr>
                <w:b/>
              </w:rPr>
              <w:t>Рынок услуг дошкольного образования</w:t>
            </w:r>
          </w:p>
        </w:tc>
        <w:tc>
          <w:tcPr>
            <w:tcW w:w="993" w:type="dxa"/>
          </w:tcPr>
          <w:p w:rsidR="00AE0923" w:rsidRPr="000B41BF" w:rsidRDefault="00AE0923" w:rsidP="008B5913">
            <w:pPr>
              <w:tabs>
                <w:tab w:val="left" w:pos="1701"/>
              </w:tabs>
              <w:jc w:val="both"/>
              <w:rPr>
                <w:b/>
              </w:rPr>
            </w:pPr>
          </w:p>
        </w:tc>
        <w:tc>
          <w:tcPr>
            <w:tcW w:w="994" w:type="dxa"/>
          </w:tcPr>
          <w:p w:rsidR="00AE0923" w:rsidRPr="000B41BF" w:rsidRDefault="00AE0923" w:rsidP="008B5913">
            <w:pPr>
              <w:tabs>
                <w:tab w:val="left" w:pos="1701"/>
              </w:tabs>
              <w:jc w:val="both"/>
              <w:rPr>
                <w:b/>
              </w:rPr>
            </w:pPr>
          </w:p>
        </w:tc>
        <w:tc>
          <w:tcPr>
            <w:tcW w:w="994" w:type="dxa"/>
          </w:tcPr>
          <w:p w:rsidR="00AE0923" w:rsidRPr="000B41BF" w:rsidRDefault="00AE0923" w:rsidP="008B5913">
            <w:pPr>
              <w:tabs>
                <w:tab w:val="left" w:pos="1701"/>
              </w:tabs>
              <w:jc w:val="both"/>
              <w:rPr>
                <w:b/>
              </w:rPr>
            </w:pPr>
          </w:p>
        </w:tc>
        <w:tc>
          <w:tcPr>
            <w:tcW w:w="846" w:type="dxa"/>
          </w:tcPr>
          <w:p w:rsidR="00AE0923" w:rsidRPr="000B41BF" w:rsidRDefault="00AE0923" w:rsidP="008B5913">
            <w:pPr>
              <w:tabs>
                <w:tab w:val="left" w:pos="1701"/>
              </w:tabs>
              <w:jc w:val="both"/>
              <w:rPr>
                <w:b/>
              </w:rPr>
            </w:pPr>
          </w:p>
        </w:tc>
        <w:tc>
          <w:tcPr>
            <w:tcW w:w="992" w:type="dxa"/>
          </w:tcPr>
          <w:p w:rsidR="00AE0923" w:rsidRPr="000B41BF" w:rsidRDefault="00AE0923" w:rsidP="008B5913">
            <w:pPr>
              <w:tabs>
                <w:tab w:val="left" w:pos="1701"/>
              </w:tabs>
              <w:jc w:val="both"/>
              <w:rPr>
                <w:b/>
              </w:rPr>
            </w:pPr>
          </w:p>
        </w:tc>
      </w:tr>
      <w:tr w:rsidR="00AE0923" w:rsidRPr="000B41BF" w:rsidTr="00AE0923">
        <w:tc>
          <w:tcPr>
            <w:tcW w:w="913" w:type="dxa"/>
          </w:tcPr>
          <w:p w:rsidR="00AE0923" w:rsidRPr="000B41BF" w:rsidRDefault="00AE0923" w:rsidP="008B5913">
            <w:pPr>
              <w:tabs>
                <w:tab w:val="left" w:pos="1701"/>
              </w:tabs>
              <w:ind w:left="99" w:right="-57"/>
              <w:jc w:val="center"/>
            </w:pPr>
            <w:r w:rsidRPr="000B41BF">
              <w:t>1</w:t>
            </w:r>
            <w:r>
              <w:t>.</w:t>
            </w:r>
          </w:p>
        </w:tc>
        <w:tc>
          <w:tcPr>
            <w:tcW w:w="4820" w:type="dxa"/>
          </w:tcPr>
          <w:p w:rsidR="00AE0923" w:rsidRPr="000B41BF" w:rsidRDefault="00AE0923" w:rsidP="008B5913">
            <w:pPr>
              <w:tabs>
                <w:tab w:val="left" w:pos="1701"/>
              </w:tabs>
              <w:jc w:val="both"/>
            </w:pPr>
            <w:r w:rsidRPr="000B41BF">
              <w:t xml:space="preserve">Количество действующих организаций (в том числе филиалов) частной формы собственности, оказывающих образовательные услуги в сфере дошкольного образования в отчетном периоде                   </w:t>
            </w:r>
          </w:p>
        </w:tc>
        <w:tc>
          <w:tcPr>
            <w:tcW w:w="993" w:type="dxa"/>
          </w:tcPr>
          <w:p w:rsidR="00AE0923" w:rsidRPr="000B41BF" w:rsidRDefault="00AE0923" w:rsidP="008B5913">
            <w:pPr>
              <w:tabs>
                <w:tab w:val="left" w:pos="1701"/>
              </w:tabs>
              <w:jc w:val="center"/>
            </w:pPr>
            <w:r w:rsidRPr="000B41BF">
              <w:t>Ед.</w:t>
            </w:r>
          </w:p>
        </w:tc>
        <w:tc>
          <w:tcPr>
            <w:tcW w:w="994" w:type="dxa"/>
          </w:tcPr>
          <w:p w:rsidR="00AE0923" w:rsidRPr="0020203E" w:rsidRDefault="00AE0923" w:rsidP="008B5913">
            <w:pPr>
              <w:tabs>
                <w:tab w:val="left" w:pos="1701"/>
              </w:tabs>
              <w:jc w:val="center"/>
              <w:rPr>
                <w:color w:val="000000"/>
              </w:rPr>
            </w:pPr>
            <w:r w:rsidRPr="0020203E">
              <w:rPr>
                <w:color w:val="000000"/>
              </w:rPr>
              <w:t>1</w:t>
            </w:r>
          </w:p>
        </w:tc>
        <w:tc>
          <w:tcPr>
            <w:tcW w:w="994" w:type="dxa"/>
          </w:tcPr>
          <w:p w:rsidR="00AE0923" w:rsidRPr="0020203E" w:rsidRDefault="00AE0923" w:rsidP="008B5913">
            <w:pPr>
              <w:tabs>
                <w:tab w:val="left" w:pos="1701"/>
              </w:tabs>
              <w:jc w:val="center"/>
              <w:rPr>
                <w:color w:val="000000"/>
              </w:rPr>
            </w:pPr>
            <w:r w:rsidRPr="0020203E">
              <w:rPr>
                <w:color w:val="000000"/>
              </w:rPr>
              <w:t>1</w:t>
            </w:r>
          </w:p>
        </w:tc>
        <w:tc>
          <w:tcPr>
            <w:tcW w:w="846" w:type="dxa"/>
          </w:tcPr>
          <w:p w:rsidR="00AE0923" w:rsidRPr="0020203E" w:rsidRDefault="00AE0923" w:rsidP="008B5913">
            <w:pPr>
              <w:tabs>
                <w:tab w:val="left" w:pos="1701"/>
              </w:tabs>
              <w:jc w:val="center"/>
              <w:rPr>
                <w:color w:val="000000"/>
              </w:rPr>
            </w:pPr>
            <w:r w:rsidRPr="0020203E">
              <w:rPr>
                <w:color w:val="000000"/>
              </w:rPr>
              <w:t>1</w:t>
            </w:r>
          </w:p>
        </w:tc>
        <w:tc>
          <w:tcPr>
            <w:tcW w:w="992" w:type="dxa"/>
          </w:tcPr>
          <w:p w:rsidR="00AE0923" w:rsidRPr="0020203E" w:rsidRDefault="00AE0923" w:rsidP="008B5913">
            <w:pPr>
              <w:tabs>
                <w:tab w:val="left" w:pos="1701"/>
              </w:tabs>
              <w:jc w:val="center"/>
              <w:rPr>
                <w:color w:val="000000"/>
              </w:rPr>
            </w:pPr>
            <w:r>
              <w:rPr>
                <w:color w:val="000000"/>
              </w:rPr>
              <w:t>1</w:t>
            </w:r>
          </w:p>
        </w:tc>
      </w:tr>
      <w:tr w:rsidR="00AE0923" w:rsidRPr="000B41BF" w:rsidTr="00AE0923">
        <w:tc>
          <w:tcPr>
            <w:tcW w:w="913" w:type="dxa"/>
          </w:tcPr>
          <w:p w:rsidR="00AE0923" w:rsidRPr="000B41BF" w:rsidRDefault="00AE0923" w:rsidP="008B5913">
            <w:pPr>
              <w:tabs>
                <w:tab w:val="left" w:pos="1701"/>
              </w:tabs>
              <w:ind w:left="-57" w:right="-57"/>
              <w:jc w:val="center"/>
            </w:pPr>
            <w:r w:rsidRPr="000B41BF">
              <w:rPr>
                <w:color w:val="000000" w:themeColor="text1"/>
              </w:rPr>
              <w:t>2</w:t>
            </w:r>
            <w:r>
              <w:rPr>
                <w:color w:val="000000" w:themeColor="text1"/>
              </w:rPr>
              <w:t>.</w:t>
            </w:r>
          </w:p>
        </w:tc>
        <w:tc>
          <w:tcPr>
            <w:tcW w:w="4820" w:type="dxa"/>
          </w:tcPr>
          <w:p w:rsidR="00AE0923" w:rsidRPr="000B41BF" w:rsidRDefault="00AE0923" w:rsidP="008B5913">
            <w:pPr>
              <w:tabs>
                <w:tab w:val="left" w:pos="1701"/>
              </w:tabs>
              <w:jc w:val="both"/>
            </w:pPr>
            <w:r w:rsidRPr="000B41BF">
              <w:t>Доля обучающихся дошкольного возраста в частных образовательных организациях (в том числе в их филиалах),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w:t>
            </w:r>
            <w:r>
              <w:t xml:space="preserve">ания </w:t>
            </w:r>
          </w:p>
        </w:tc>
        <w:tc>
          <w:tcPr>
            <w:tcW w:w="993" w:type="dxa"/>
          </w:tcPr>
          <w:p w:rsidR="00AE0923" w:rsidRPr="000B41BF" w:rsidRDefault="00AE0923" w:rsidP="008B5913">
            <w:pPr>
              <w:tabs>
                <w:tab w:val="left" w:pos="1701"/>
              </w:tabs>
              <w:jc w:val="center"/>
            </w:pPr>
            <w:r w:rsidRPr="000B41BF">
              <w:t>%</w:t>
            </w:r>
          </w:p>
        </w:tc>
        <w:tc>
          <w:tcPr>
            <w:tcW w:w="994" w:type="dxa"/>
            <w:shd w:val="clear" w:color="auto" w:fill="auto"/>
          </w:tcPr>
          <w:p w:rsidR="00AE0923" w:rsidRPr="0020203E" w:rsidRDefault="00AE0923" w:rsidP="008B5913">
            <w:pPr>
              <w:tabs>
                <w:tab w:val="left" w:pos="1701"/>
              </w:tabs>
              <w:jc w:val="center"/>
              <w:rPr>
                <w:color w:val="000000"/>
              </w:rPr>
            </w:pPr>
            <w:r w:rsidRPr="0020203E">
              <w:rPr>
                <w:color w:val="000000"/>
              </w:rPr>
              <w:t>6,7</w:t>
            </w:r>
          </w:p>
        </w:tc>
        <w:tc>
          <w:tcPr>
            <w:tcW w:w="994" w:type="dxa"/>
            <w:shd w:val="clear" w:color="auto" w:fill="auto"/>
          </w:tcPr>
          <w:p w:rsidR="00AE0923" w:rsidRPr="0020203E" w:rsidRDefault="00AE0923" w:rsidP="008B5913">
            <w:pPr>
              <w:tabs>
                <w:tab w:val="left" w:pos="1701"/>
              </w:tabs>
              <w:jc w:val="center"/>
              <w:rPr>
                <w:color w:val="000000"/>
              </w:rPr>
            </w:pPr>
            <w:r w:rsidRPr="0020203E">
              <w:rPr>
                <w:color w:val="000000"/>
              </w:rPr>
              <w:t>6,7</w:t>
            </w:r>
          </w:p>
        </w:tc>
        <w:tc>
          <w:tcPr>
            <w:tcW w:w="846" w:type="dxa"/>
            <w:shd w:val="clear" w:color="auto" w:fill="auto"/>
          </w:tcPr>
          <w:p w:rsidR="00AE0923" w:rsidRPr="0020203E" w:rsidRDefault="00AE0923" w:rsidP="008B5913">
            <w:pPr>
              <w:tabs>
                <w:tab w:val="left" w:pos="1701"/>
              </w:tabs>
              <w:jc w:val="center"/>
              <w:rPr>
                <w:color w:val="000000"/>
              </w:rPr>
            </w:pPr>
            <w:r w:rsidRPr="0020203E">
              <w:rPr>
                <w:color w:val="000000"/>
              </w:rPr>
              <w:t>6,7</w:t>
            </w:r>
          </w:p>
        </w:tc>
        <w:tc>
          <w:tcPr>
            <w:tcW w:w="992" w:type="dxa"/>
          </w:tcPr>
          <w:p w:rsidR="00AE0923" w:rsidRPr="0020203E" w:rsidRDefault="00AE0923" w:rsidP="008B5913">
            <w:pPr>
              <w:tabs>
                <w:tab w:val="left" w:pos="1701"/>
              </w:tabs>
              <w:jc w:val="center"/>
              <w:rPr>
                <w:color w:val="000000"/>
              </w:rPr>
            </w:pPr>
            <w:r>
              <w:rPr>
                <w:color w:val="000000"/>
              </w:rPr>
              <w:t>6,8</w:t>
            </w:r>
          </w:p>
        </w:tc>
      </w:tr>
      <w:tr w:rsidR="00AE0923" w:rsidRPr="000B41BF" w:rsidTr="00AE0923">
        <w:tc>
          <w:tcPr>
            <w:tcW w:w="913" w:type="dxa"/>
          </w:tcPr>
          <w:p w:rsidR="00AE0923" w:rsidRPr="000B41BF" w:rsidRDefault="00AE0923" w:rsidP="008B5913">
            <w:pPr>
              <w:tabs>
                <w:tab w:val="left" w:pos="1701"/>
              </w:tabs>
              <w:ind w:left="-57" w:right="-57"/>
              <w:jc w:val="center"/>
              <w:rPr>
                <w:b/>
              </w:rPr>
            </w:pPr>
            <w:r>
              <w:rPr>
                <w:b/>
              </w:rPr>
              <w:t>3.</w:t>
            </w:r>
            <w:r w:rsidRPr="000B41BF">
              <w:rPr>
                <w:b/>
              </w:rPr>
              <w:t>1.2</w:t>
            </w:r>
          </w:p>
        </w:tc>
        <w:tc>
          <w:tcPr>
            <w:tcW w:w="4820" w:type="dxa"/>
          </w:tcPr>
          <w:p w:rsidR="00AE0923" w:rsidRPr="000B41BF" w:rsidRDefault="00AE0923" w:rsidP="008B5913">
            <w:pPr>
              <w:tabs>
                <w:tab w:val="left" w:pos="1701"/>
              </w:tabs>
              <w:jc w:val="both"/>
              <w:rPr>
                <w:b/>
              </w:rPr>
            </w:pPr>
            <w:r w:rsidRPr="000B41BF">
              <w:rPr>
                <w:b/>
              </w:rPr>
              <w:t>Рынок услуг общего образования</w:t>
            </w:r>
          </w:p>
        </w:tc>
        <w:tc>
          <w:tcPr>
            <w:tcW w:w="993" w:type="dxa"/>
          </w:tcPr>
          <w:p w:rsidR="00AE0923" w:rsidRPr="000B41BF" w:rsidRDefault="00AE0923" w:rsidP="008B5913">
            <w:pPr>
              <w:tabs>
                <w:tab w:val="left" w:pos="1701"/>
              </w:tabs>
              <w:jc w:val="both"/>
              <w:rPr>
                <w:b/>
              </w:rPr>
            </w:pPr>
          </w:p>
        </w:tc>
        <w:tc>
          <w:tcPr>
            <w:tcW w:w="994" w:type="dxa"/>
          </w:tcPr>
          <w:p w:rsidR="00AE0923" w:rsidRPr="0020203E" w:rsidRDefault="00AE0923" w:rsidP="008B5913">
            <w:pPr>
              <w:tabs>
                <w:tab w:val="left" w:pos="1701"/>
              </w:tabs>
              <w:jc w:val="both"/>
            </w:pPr>
          </w:p>
        </w:tc>
        <w:tc>
          <w:tcPr>
            <w:tcW w:w="994" w:type="dxa"/>
          </w:tcPr>
          <w:p w:rsidR="00AE0923" w:rsidRPr="0020203E" w:rsidRDefault="00AE0923" w:rsidP="008B5913">
            <w:pPr>
              <w:tabs>
                <w:tab w:val="left" w:pos="1701"/>
              </w:tabs>
              <w:jc w:val="both"/>
            </w:pPr>
          </w:p>
        </w:tc>
        <w:tc>
          <w:tcPr>
            <w:tcW w:w="846" w:type="dxa"/>
          </w:tcPr>
          <w:p w:rsidR="00AE0923" w:rsidRPr="0020203E" w:rsidRDefault="00AE0923" w:rsidP="008B5913">
            <w:pPr>
              <w:tabs>
                <w:tab w:val="left" w:pos="1701"/>
              </w:tabs>
              <w:jc w:val="both"/>
            </w:pPr>
          </w:p>
        </w:tc>
        <w:tc>
          <w:tcPr>
            <w:tcW w:w="992" w:type="dxa"/>
          </w:tcPr>
          <w:p w:rsidR="00AE0923" w:rsidRPr="0020203E" w:rsidRDefault="00AE0923" w:rsidP="008B5913">
            <w:pPr>
              <w:tabs>
                <w:tab w:val="left" w:pos="1701"/>
              </w:tabs>
              <w:jc w:val="both"/>
            </w:pPr>
          </w:p>
        </w:tc>
      </w:tr>
      <w:tr w:rsidR="00AE0923" w:rsidRPr="000B41BF" w:rsidTr="00AE0923">
        <w:tc>
          <w:tcPr>
            <w:tcW w:w="913" w:type="dxa"/>
          </w:tcPr>
          <w:p w:rsidR="00AE0923" w:rsidRPr="000B41BF" w:rsidRDefault="00AE0923" w:rsidP="008B5913">
            <w:pPr>
              <w:tabs>
                <w:tab w:val="left" w:pos="1701"/>
              </w:tabs>
              <w:ind w:left="-57" w:right="-57"/>
              <w:jc w:val="center"/>
            </w:pPr>
            <w:r w:rsidRPr="000B41BF">
              <w:t>1</w:t>
            </w:r>
            <w:r>
              <w:t>.</w:t>
            </w:r>
          </w:p>
        </w:tc>
        <w:tc>
          <w:tcPr>
            <w:tcW w:w="4820" w:type="dxa"/>
            <w:vAlign w:val="center"/>
          </w:tcPr>
          <w:p w:rsidR="00AE0923" w:rsidRPr="00131EAE" w:rsidRDefault="00AE0923" w:rsidP="008B5913">
            <w:pPr>
              <w:rPr>
                <w:sz w:val="23"/>
                <w:szCs w:val="23"/>
              </w:rPr>
            </w:pPr>
            <w:r w:rsidRPr="00131EAE">
              <w:rPr>
                <w:sz w:val="23"/>
                <w:szCs w:val="23"/>
              </w:rPr>
              <w:t xml:space="preserve">Количество действующих организаций, оказывающих образовательные услуги в сфере общего образования в отчетном периоде </w:t>
            </w:r>
          </w:p>
        </w:tc>
        <w:tc>
          <w:tcPr>
            <w:tcW w:w="993" w:type="dxa"/>
          </w:tcPr>
          <w:p w:rsidR="00AE0923" w:rsidRPr="000B41BF" w:rsidRDefault="00AE0923" w:rsidP="008B5913">
            <w:pPr>
              <w:tabs>
                <w:tab w:val="left" w:pos="1701"/>
              </w:tabs>
              <w:jc w:val="center"/>
            </w:pPr>
            <w:r w:rsidRPr="000B41BF">
              <w:t>Ед.</w:t>
            </w:r>
          </w:p>
        </w:tc>
        <w:tc>
          <w:tcPr>
            <w:tcW w:w="994" w:type="dxa"/>
          </w:tcPr>
          <w:p w:rsidR="00AE0923" w:rsidRPr="0020203E" w:rsidRDefault="00AE0923" w:rsidP="008B5913">
            <w:pPr>
              <w:tabs>
                <w:tab w:val="left" w:pos="1701"/>
              </w:tabs>
              <w:jc w:val="center"/>
              <w:rPr>
                <w:color w:val="000000"/>
              </w:rPr>
            </w:pPr>
            <w:r>
              <w:rPr>
                <w:color w:val="000000"/>
              </w:rPr>
              <w:t>22</w:t>
            </w:r>
          </w:p>
        </w:tc>
        <w:tc>
          <w:tcPr>
            <w:tcW w:w="994" w:type="dxa"/>
          </w:tcPr>
          <w:p w:rsidR="00AE0923" w:rsidRPr="0020203E" w:rsidRDefault="00AE0923" w:rsidP="008B5913">
            <w:pPr>
              <w:tabs>
                <w:tab w:val="left" w:pos="1701"/>
              </w:tabs>
              <w:jc w:val="center"/>
              <w:rPr>
                <w:color w:val="000000"/>
              </w:rPr>
            </w:pPr>
            <w:r>
              <w:rPr>
                <w:color w:val="000000"/>
              </w:rPr>
              <w:t>22</w:t>
            </w:r>
          </w:p>
        </w:tc>
        <w:tc>
          <w:tcPr>
            <w:tcW w:w="846" w:type="dxa"/>
          </w:tcPr>
          <w:p w:rsidR="00AE0923" w:rsidRPr="0020203E" w:rsidRDefault="00AE0923" w:rsidP="008B5913">
            <w:pPr>
              <w:tabs>
                <w:tab w:val="left" w:pos="1701"/>
              </w:tabs>
              <w:jc w:val="center"/>
              <w:rPr>
                <w:color w:val="000000"/>
              </w:rPr>
            </w:pPr>
            <w:r>
              <w:rPr>
                <w:color w:val="000000"/>
              </w:rPr>
              <w:t>22</w:t>
            </w:r>
          </w:p>
        </w:tc>
        <w:tc>
          <w:tcPr>
            <w:tcW w:w="992" w:type="dxa"/>
          </w:tcPr>
          <w:p w:rsidR="00AE0923" w:rsidRDefault="00AE0923" w:rsidP="008B5913">
            <w:pPr>
              <w:tabs>
                <w:tab w:val="left" w:pos="1701"/>
              </w:tabs>
              <w:jc w:val="center"/>
              <w:rPr>
                <w:color w:val="000000"/>
              </w:rPr>
            </w:pPr>
            <w:r>
              <w:rPr>
                <w:color w:val="000000"/>
              </w:rPr>
              <w:t>22</w:t>
            </w:r>
          </w:p>
        </w:tc>
      </w:tr>
      <w:tr w:rsidR="00AE0923" w:rsidRPr="000B41BF" w:rsidTr="00AE0923">
        <w:tc>
          <w:tcPr>
            <w:tcW w:w="913" w:type="dxa"/>
          </w:tcPr>
          <w:p w:rsidR="00AE0923" w:rsidRPr="000B41BF" w:rsidRDefault="00AE0923" w:rsidP="008B5913">
            <w:pPr>
              <w:tabs>
                <w:tab w:val="left" w:pos="1701"/>
              </w:tabs>
              <w:ind w:left="-57" w:right="-57"/>
              <w:jc w:val="center"/>
            </w:pPr>
            <w:r w:rsidRPr="000B41BF">
              <w:t>2.</w:t>
            </w:r>
          </w:p>
        </w:tc>
        <w:tc>
          <w:tcPr>
            <w:tcW w:w="4820" w:type="dxa"/>
            <w:vAlign w:val="center"/>
          </w:tcPr>
          <w:p w:rsidR="00AE0923" w:rsidRPr="00131EAE" w:rsidRDefault="00AE0923" w:rsidP="008B5913">
            <w:pPr>
              <w:autoSpaceDE w:val="0"/>
              <w:autoSpaceDN w:val="0"/>
              <w:adjustRightInd w:val="0"/>
              <w:rPr>
                <w:sz w:val="23"/>
                <w:szCs w:val="23"/>
              </w:rPr>
            </w:pPr>
            <w:proofErr w:type="gramStart"/>
            <w:r w:rsidRPr="00131EAE">
              <w:rPr>
                <w:sz w:val="23"/>
                <w:szCs w:val="23"/>
              </w:rPr>
              <w:t xml:space="preserve">Удельный вес обучающихся в современных условиях от общего числа обучающихся </w:t>
            </w:r>
            <w:proofErr w:type="gramEnd"/>
          </w:p>
        </w:tc>
        <w:tc>
          <w:tcPr>
            <w:tcW w:w="993" w:type="dxa"/>
          </w:tcPr>
          <w:p w:rsidR="00AE0923" w:rsidRPr="000B41BF" w:rsidRDefault="00AE0923" w:rsidP="008B5913">
            <w:pPr>
              <w:tabs>
                <w:tab w:val="left" w:pos="1701"/>
              </w:tabs>
              <w:jc w:val="center"/>
            </w:pPr>
            <w:r w:rsidRPr="000B41BF">
              <w:t>%</w:t>
            </w:r>
          </w:p>
        </w:tc>
        <w:tc>
          <w:tcPr>
            <w:tcW w:w="994" w:type="dxa"/>
          </w:tcPr>
          <w:p w:rsidR="00AE0923" w:rsidRPr="000B41BF" w:rsidRDefault="00AE0923" w:rsidP="008B5913">
            <w:pPr>
              <w:tabs>
                <w:tab w:val="left" w:pos="1701"/>
              </w:tabs>
              <w:jc w:val="center"/>
              <w:rPr>
                <w:color w:val="000000"/>
              </w:rPr>
            </w:pPr>
            <w:r>
              <w:rPr>
                <w:color w:val="000000"/>
              </w:rPr>
              <w:t>100</w:t>
            </w:r>
          </w:p>
        </w:tc>
        <w:tc>
          <w:tcPr>
            <w:tcW w:w="994" w:type="dxa"/>
          </w:tcPr>
          <w:p w:rsidR="00AE0923" w:rsidRPr="000B41BF" w:rsidRDefault="00AE0923" w:rsidP="008B5913">
            <w:pPr>
              <w:tabs>
                <w:tab w:val="left" w:pos="1701"/>
              </w:tabs>
              <w:jc w:val="center"/>
              <w:rPr>
                <w:color w:val="000000"/>
              </w:rPr>
            </w:pPr>
            <w:r>
              <w:rPr>
                <w:color w:val="000000"/>
              </w:rPr>
              <w:t>100</w:t>
            </w:r>
          </w:p>
        </w:tc>
        <w:tc>
          <w:tcPr>
            <w:tcW w:w="846" w:type="dxa"/>
          </w:tcPr>
          <w:p w:rsidR="00AE0923" w:rsidRPr="000B41BF" w:rsidRDefault="00AE0923" w:rsidP="008B5913">
            <w:pPr>
              <w:tabs>
                <w:tab w:val="left" w:pos="1701"/>
              </w:tabs>
              <w:jc w:val="center"/>
              <w:rPr>
                <w:color w:val="000000"/>
              </w:rPr>
            </w:pPr>
            <w:r>
              <w:rPr>
                <w:color w:val="000000"/>
              </w:rPr>
              <w:t>100</w:t>
            </w:r>
          </w:p>
        </w:tc>
        <w:tc>
          <w:tcPr>
            <w:tcW w:w="992" w:type="dxa"/>
          </w:tcPr>
          <w:p w:rsidR="00AE0923" w:rsidRDefault="00AE0923" w:rsidP="008B5913">
            <w:pPr>
              <w:tabs>
                <w:tab w:val="left" w:pos="1701"/>
              </w:tabs>
              <w:jc w:val="center"/>
              <w:rPr>
                <w:color w:val="000000"/>
              </w:rPr>
            </w:pPr>
            <w:r>
              <w:rPr>
                <w:color w:val="000000"/>
              </w:rPr>
              <w:t>100</w:t>
            </w:r>
          </w:p>
        </w:tc>
      </w:tr>
      <w:tr w:rsidR="00AE0923" w:rsidRPr="000B41BF" w:rsidTr="00AE0923">
        <w:trPr>
          <w:trHeight w:val="63"/>
        </w:trPr>
        <w:tc>
          <w:tcPr>
            <w:tcW w:w="913" w:type="dxa"/>
          </w:tcPr>
          <w:p w:rsidR="00AE0923" w:rsidRPr="000568A3" w:rsidRDefault="00AE0923" w:rsidP="008B5913">
            <w:pPr>
              <w:tabs>
                <w:tab w:val="left" w:pos="1701"/>
              </w:tabs>
              <w:ind w:left="-57" w:right="-57"/>
              <w:jc w:val="center"/>
              <w:rPr>
                <w:b/>
              </w:rPr>
            </w:pPr>
            <w:r>
              <w:rPr>
                <w:b/>
              </w:rPr>
              <w:t>3.</w:t>
            </w:r>
            <w:r w:rsidRPr="000568A3">
              <w:rPr>
                <w:b/>
              </w:rPr>
              <w:t>1.3</w:t>
            </w:r>
          </w:p>
        </w:tc>
        <w:tc>
          <w:tcPr>
            <w:tcW w:w="4820" w:type="dxa"/>
          </w:tcPr>
          <w:p w:rsidR="00AE0923" w:rsidRPr="000B41BF" w:rsidRDefault="00AE0923" w:rsidP="008B5913">
            <w:pPr>
              <w:tabs>
                <w:tab w:val="left" w:pos="1701"/>
              </w:tabs>
              <w:jc w:val="both"/>
            </w:pPr>
            <w:r w:rsidRPr="000B41BF">
              <w:rPr>
                <w:b/>
              </w:rPr>
              <w:t>Рынок услуг дополнительного образования детей</w:t>
            </w:r>
          </w:p>
        </w:tc>
        <w:tc>
          <w:tcPr>
            <w:tcW w:w="993" w:type="dxa"/>
          </w:tcPr>
          <w:p w:rsidR="00AE0923" w:rsidRPr="000B41BF" w:rsidRDefault="00AE0923" w:rsidP="008B5913">
            <w:pPr>
              <w:tabs>
                <w:tab w:val="left" w:pos="1701"/>
              </w:tabs>
              <w:jc w:val="both"/>
            </w:pPr>
          </w:p>
        </w:tc>
        <w:tc>
          <w:tcPr>
            <w:tcW w:w="994" w:type="dxa"/>
          </w:tcPr>
          <w:p w:rsidR="00AE0923" w:rsidRPr="000B41BF" w:rsidRDefault="00AE0923" w:rsidP="008B5913">
            <w:pPr>
              <w:tabs>
                <w:tab w:val="left" w:pos="1701"/>
              </w:tabs>
              <w:jc w:val="both"/>
            </w:pPr>
          </w:p>
        </w:tc>
        <w:tc>
          <w:tcPr>
            <w:tcW w:w="994" w:type="dxa"/>
          </w:tcPr>
          <w:p w:rsidR="00AE0923" w:rsidRPr="000B41BF" w:rsidRDefault="00AE0923" w:rsidP="008B5913">
            <w:pPr>
              <w:tabs>
                <w:tab w:val="left" w:pos="1701"/>
              </w:tabs>
              <w:jc w:val="both"/>
            </w:pPr>
          </w:p>
        </w:tc>
        <w:tc>
          <w:tcPr>
            <w:tcW w:w="846" w:type="dxa"/>
          </w:tcPr>
          <w:p w:rsidR="00AE0923" w:rsidRPr="000B41BF" w:rsidRDefault="00AE0923" w:rsidP="008B5913">
            <w:pPr>
              <w:tabs>
                <w:tab w:val="left" w:pos="1701"/>
              </w:tabs>
              <w:jc w:val="both"/>
            </w:pPr>
          </w:p>
        </w:tc>
        <w:tc>
          <w:tcPr>
            <w:tcW w:w="992" w:type="dxa"/>
          </w:tcPr>
          <w:p w:rsidR="00AE0923" w:rsidRPr="000B41BF" w:rsidRDefault="00AE0923" w:rsidP="008B5913">
            <w:pPr>
              <w:tabs>
                <w:tab w:val="left" w:pos="1701"/>
              </w:tabs>
              <w:jc w:val="both"/>
            </w:pPr>
          </w:p>
        </w:tc>
      </w:tr>
      <w:tr w:rsidR="00AE0923" w:rsidRPr="000B41BF" w:rsidTr="00AE0923">
        <w:tc>
          <w:tcPr>
            <w:tcW w:w="913" w:type="dxa"/>
          </w:tcPr>
          <w:p w:rsidR="00AE0923" w:rsidRPr="000568A3" w:rsidRDefault="00AE0923" w:rsidP="008B5913">
            <w:pPr>
              <w:tabs>
                <w:tab w:val="left" w:pos="1701"/>
              </w:tabs>
              <w:ind w:left="-57" w:right="-57"/>
              <w:jc w:val="center"/>
            </w:pPr>
            <w:r w:rsidRPr="000568A3">
              <w:t>1</w:t>
            </w:r>
            <w:r>
              <w:t>.</w:t>
            </w:r>
          </w:p>
        </w:tc>
        <w:tc>
          <w:tcPr>
            <w:tcW w:w="4820" w:type="dxa"/>
          </w:tcPr>
          <w:p w:rsidR="00AE0923" w:rsidRPr="000B41BF" w:rsidRDefault="00AE0923" w:rsidP="008B5913">
            <w:pPr>
              <w:contextualSpacing/>
              <w:jc w:val="both"/>
            </w:pPr>
            <w:r w:rsidRPr="000B41BF">
              <w:t xml:space="preserve">Доля организаций в сфере услуг дополнительного образования детей (по численности детей, которым были оказаны услуги) </w:t>
            </w:r>
          </w:p>
        </w:tc>
        <w:tc>
          <w:tcPr>
            <w:tcW w:w="993" w:type="dxa"/>
          </w:tcPr>
          <w:p w:rsidR="00AE0923" w:rsidRPr="000B41BF" w:rsidRDefault="00AE0923" w:rsidP="008B5913">
            <w:pPr>
              <w:tabs>
                <w:tab w:val="left" w:pos="1701"/>
              </w:tabs>
              <w:contextualSpacing/>
              <w:jc w:val="center"/>
            </w:pPr>
            <w:r>
              <w:t>Ед.</w:t>
            </w:r>
          </w:p>
        </w:tc>
        <w:tc>
          <w:tcPr>
            <w:tcW w:w="994" w:type="dxa"/>
          </w:tcPr>
          <w:p w:rsidR="00AE0923" w:rsidRPr="000B41BF" w:rsidRDefault="00AE0923" w:rsidP="008B5913">
            <w:pPr>
              <w:tabs>
                <w:tab w:val="left" w:pos="1701"/>
              </w:tabs>
              <w:contextualSpacing/>
              <w:jc w:val="center"/>
            </w:pPr>
            <w:r>
              <w:t>3</w:t>
            </w:r>
          </w:p>
        </w:tc>
        <w:tc>
          <w:tcPr>
            <w:tcW w:w="994" w:type="dxa"/>
          </w:tcPr>
          <w:p w:rsidR="00AE0923" w:rsidRPr="000B41BF" w:rsidRDefault="00AE0923" w:rsidP="008B5913">
            <w:pPr>
              <w:tabs>
                <w:tab w:val="left" w:pos="1701"/>
              </w:tabs>
              <w:contextualSpacing/>
              <w:jc w:val="center"/>
            </w:pPr>
            <w:r>
              <w:t>3</w:t>
            </w:r>
          </w:p>
        </w:tc>
        <w:tc>
          <w:tcPr>
            <w:tcW w:w="846" w:type="dxa"/>
          </w:tcPr>
          <w:p w:rsidR="00AE0923" w:rsidRPr="000B41BF" w:rsidRDefault="00AE0923" w:rsidP="008B5913">
            <w:pPr>
              <w:tabs>
                <w:tab w:val="left" w:pos="1701"/>
              </w:tabs>
              <w:contextualSpacing/>
              <w:jc w:val="center"/>
            </w:pPr>
            <w:r>
              <w:t>3</w:t>
            </w:r>
          </w:p>
        </w:tc>
        <w:tc>
          <w:tcPr>
            <w:tcW w:w="992" w:type="dxa"/>
          </w:tcPr>
          <w:p w:rsidR="00AE0923" w:rsidRDefault="00AE0923" w:rsidP="008B5913">
            <w:pPr>
              <w:tabs>
                <w:tab w:val="left" w:pos="1701"/>
              </w:tabs>
              <w:contextualSpacing/>
              <w:jc w:val="center"/>
            </w:pPr>
            <w:r>
              <w:t>3</w:t>
            </w:r>
          </w:p>
        </w:tc>
      </w:tr>
      <w:tr w:rsidR="00AE0923" w:rsidRPr="000B41BF" w:rsidTr="00AE0923">
        <w:tc>
          <w:tcPr>
            <w:tcW w:w="913" w:type="dxa"/>
          </w:tcPr>
          <w:p w:rsidR="00AE0923" w:rsidRPr="000568A3" w:rsidRDefault="00AE0923" w:rsidP="008B5913">
            <w:pPr>
              <w:tabs>
                <w:tab w:val="left" w:pos="1701"/>
              </w:tabs>
              <w:ind w:left="-57" w:right="-57"/>
              <w:jc w:val="center"/>
            </w:pPr>
            <w:r w:rsidRPr="000568A3">
              <w:t>2</w:t>
            </w:r>
            <w:r>
              <w:t>.</w:t>
            </w:r>
          </w:p>
        </w:tc>
        <w:tc>
          <w:tcPr>
            <w:tcW w:w="4820" w:type="dxa"/>
          </w:tcPr>
          <w:p w:rsidR="00AE0923" w:rsidRPr="000B41BF" w:rsidRDefault="00AE0923" w:rsidP="00AE0923">
            <w:pPr>
              <w:contextualSpacing/>
              <w:jc w:val="both"/>
              <w:rPr>
                <w:b/>
                <w:bCs/>
              </w:rPr>
            </w:pPr>
            <w:r w:rsidRPr="000B41BF">
              <w:rPr>
                <w:bCs/>
              </w:rPr>
              <w:t xml:space="preserve">Доля </w:t>
            </w:r>
            <w:r w:rsidRPr="000B41BF">
              <w:t xml:space="preserve">детей и молодёжи в возрасте от 5 до 18 лет, получающих образовательные услуги в сфере дополнительного образования                      в организациях частной формы собственности, осуществляющих образовательную деятельность по дополнительным общеобразовательным </w:t>
            </w:r>
            <w:r w:rsidRPr="000B41BF">
              <w:lastRenderedPageBreak/>
              <w:t>программам (дополнительный показатель)</w:t>
            </w:r>
          </w:p>
        </w:tc>
        <w:tc>
          <w:tcPr>
            <w:tcW w:w="993" w:type="dxa"/>
          </w:tcPr>
          <w:p w:rsidR="00AE0923" w:rsidRPr="000B41BF" w:rsidRDefault="00AE0923" w:rsidP="008B5913">
            <w:pPr>
              <w:tabs>
                <w:tab w:val="left" w:pos="1701"/>
              </w:tabs>
              <w:contextualSpacing/>
              <w:jc w:val="center"/>
            </w:pPr>
            <w:r w:rsidRPr="000B41BF">
              <w:lastRenderedPageBreak/>
              <w:t>%</w:t>
            </w:r>
          </w:p>
        </w:tc>
        <w:tc>
          <w:tcPr>
            <w:tcW w:w="994" w:type="dxa"/>
          </w:tcPr>
          <w:p w:rsidR="00AE0923" w:rsidRPr="000B41BF" w:rsidRDefault="00AE0923" w:rsidP="008B5913">
            <w:pPr>
              <w:tabs>
                <w:tab w:val="left" w:pos="1701"/>
              </w:tabs>
              <w:contextualSpacing/>
              <w:jc w:val="center"/>
            </w:pPr>
            <w:r>
              <w:t>1,9</w:t>
            </w:r>
          </w:p>
        </w:tc>
        <w:tc>
          <w:tcPr>
            <w:tcW w:w="994" w:type="dxa"/>
          </w:tcPr>
          <w:p w:rsidR="00AE0923" w:rsidRPr="000B41BF" w:rsidRDefault="00AE0923" w:rsidP="008B5913">
            <w:pPr>
              <w:tabs>
                <w:tab w:val="left" w:pos="1701"/>
              </w:tabs>
              <w:contextualSpacing/>
              <w:jc w:val="center"/>
            </w:pPr>
            <w:r>
              <w:t>2,3</w:t>
            </w:r>
          </w:p>
        </w:tc>
        <w:tc>
          <w:tcPr>
            <w:tcW w:w="846" w:type="dxa"/>
          </w:tcPr>
          <w:p w:rsidR="00AE0923" w:rsidRPr="000B41BF" w:rsidRDefault="00AE0923" w:rsidP="008B5913">
            <w:pPr>
              <w:tabs>
                <w:tab w:val="left" w:pos="1701"/>
              </w:tabs>
              <w:contextualSpacing/>
              <w:jc w:val="center"/>
            </w:pPr>
            <w:r>
              <w:t>2,8</w:t>
            </w:r>
          </w:p>
        </w:tc>
        <w:tc>
          <w:tcPr>
            <w:tcW w:w="992" w:type="dxa"/>
          </w:tcPr>
          <w:p w:rsidR="00AE0923" w:rsidRPr="000B41BF" w:rsidRDefault="00AE0923" w:rsidP="008B5913">
            <w:pPr>
              <w:tabs>
                <w:tab w:val="left" w:pos="1701"/>
              </w:tabs>
              <w:contextualSpacing/>
              <w:jc w:val="center"/>
            </w:pPr>
            <w:r>
              <w:t>2,8</w:t>
            </w:r>
          </w:p>
        </w:tc>
      </w:tr>
      <w:tr w:rsidR="00AE0923" w:rsidRPr="000B41BF" w:rsidTr="00AE0923">
        <w:trPr>
          <w:trHeight w:val="709"/>
        </w:trPr>
        <w:tc>
          <w:tcPr>
            <w:tcW w:w="913" w:type="dxa"/>
          </w:tcPr>
          <w:p w:rsidR="00AE0923" w:rsidRPr="00D17565" w:rsidRDefault="00AE0923" w:rsidP="008B5913">
            <w:pPr>
              <w:tabs>
                <w:tab w:val="left" w:pos="1701"/>
              </w:tabs>
              <w:ind w:left="-57" w:right="-57"/>
              <w:jc w:val="center"/>
            </w:pPr>
            <w:r w:rsidRPr="00D17565">
              <w:lastRenderedPageBreak/>
              <w:t>3</w:t>
            </w:r>
            <w:r>
              <w:t>.</w:t>
            </w:r>
          </w:p>
        </w:tc>
        <w:tc>
          <w:tcPr>
            <w:tcW w:w="4820" w:type="dxa"/>
          </w:tcPr>
          <w:p w:rsidR="00AE0923" w:rsidRPr="00D17565" w:rsidRDefault="00AE0923" w:rsidP="008B5913">
            <w:pPr>
              <w:tabs>
                <w:tab w:val="left" w:pos="1701"/>
              </w:tabs>
              <w:contextualSpacing/>
              <w:jc w:val="both"/>
            </w:pPr>
            <w:r w:rsidRPr="00D17565">
              <w:t>Доля организаций частной формы собственности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p w:rsidR="00AE0923" w:rsidRPr="00D17565" w:rsidRDefault="00AE0923" w:rsidP="008B5913">
            <w:pPr>
              <w:tabs>
                <w:tab w:val="left" w:pos="1701"/>
              </w:tabs>
              <w:contextualSpacing/>
              <w:jc w:val="both"/>
            </w:pPr>
          </w:p>
        </w:tc>
        <w:tc>
          <w:tcPr>
            <w:tcW w:w="993" w:type="dxa"/>
          </w:tcPr>
          <w:p w:rsidR="00AE0923" w:rsidRPr="00D17565" w:rsidRDefault="00AE0923" w:rsidP="008B5913">
            <w:pPr>
              <w:tabs>
                <w:tab w:val="left" w:pos="1701"/>
              </w:tabs>
              <w:contextualSpacing/>
              <w:jc w:val="center"/>
            </w:pPr>
            <w:r w:rsidRPr="00D17565">
              <w:t>%</w:t>
            </w:r>
          </w:p>
        </w:tc>
        <w:tc>
          <w:tcPr>
            <w:tcW w:w="994" w:type="dxa"/>
          </w:tcPr>
          <w:p w:rsidR="00AE0923" w:rsidRPr="00D17565" w:rsidRDefault="00AE0923" w:rsidP="008B5913">
            <w:pPr>
              <w:tabs>
                <w:tab w:val="left" w:pos="1701"/>
              </w:tabs>
              <w:contextualSpacing/>
              <w:jc w:val="center"/>
            </w:pPr>
            <w:r w:rsidRPr="00D17565">
              <w:t>80</w:t>
            </w:r>
          </w:p>
        </w:tc>
        <w:tc>
          <w:tcPr>
            <w:tcW w:w="994" w:type="dxa"/>
          </w:tcPr>
          <w:p w:rsidR="00AE0923" w:rsidRPr="00D17565" w:rsidRDefault="00AE0923" w:rsidP="008B5913">
            <w:pPr>
              <w:tabs>
                <w:tab w:val="left" w:pos="1701"/>
              </w:tabs>
              <w:contextualSpacing/>
              <w:jc w:val="center"/>
            </w:pPr>
            <w:r>
              <w:t>100</w:t>
            </w:r>
          </w:p>
        </w:tc>
        <w:tc>
          <w:tcPr>
            <w:tcW w:w="846" w:type="dxa"/>
          </w:tcPr>
          <w:p w:rsidR="00AE0923" w:rsidRPr="00D17565" w:rsidRDefault="00AE0923" w:rsidP="008B5913">
            <w:pPr>
              <w:tabs>
                <w:tab w:val="left" w:pos="1701"/>
              </w:tabs>
              <w:contextualSpacing/>
              <w:jc w:val="center"/>
            </w:pPr>
            <w:r w:rsidRPr="00D17565">
              <w:t>100</w:t>
            </w:r>
          </w:p>
        </w:tc>
        <w:tc>
          <w:tcPr>
            <w:tcW w:w="992" w:type="dxa"/>
          </w:tcPr>
          <w:p w:rsidR="00AE0923" w:rsidRPr="00D17565" w:rsidRDefault="00AE0923" w:rsidP="008B5913">
            <w:pPr>
              <w:tabs>
                <w:tab w:val="left" w:pos="1701"/>
              </w:tabs>
              <w:contextualSpacing/>
              <w:jc w:val="center"/>
            </w:pPr>
            <w:r w:rsidRPr="00D17565">
              <w:t>100</w:t>
            </w:r>
          </w:p>
        </w:tc>
      </w:tr>
      <w:tr w:rsidR="00AE0923" w:rsidRPr="000B41BF" w:rsidTr="00AE0923">
        <w:trPr>
          <w:trHeight w:val="359"/>
        </w:trPr>
        <w:tc>
          <w:tcPr>
            <w:tcW w:w="913" w:type="dxa"/>
          </w:tcPr>
          <w:p w:rsidR="00AE0923" w:rsidRPr="00B604FB" w:rsidRDefault="00AE0923" w:rsidP="008B5913">
            <w:pPr>
              <w:tabs>
                <w:tab w:val="left" w:pos="1701"/>
              </w:tabs>
              <w:ind w:left="-57" w:right="-57"/>
              <w:jc w:val="center"/>
              <w:rPr>
                <w:b/>
              </w:rPr>
            </w:pPr>
            <w:r>
              <w:rPr>
                <w:b/>
              </w:rPr>
              <w:t>3.</w:t>
            </w:r>
            <w:r w:rsidRPr="00B604FB">
              <w:rPr>
                <w:b/>
              </w:rPr>
              <w:t>2</w:t>
            </w:r>
            <w:r>
              <w:rPr>
                <w:b/>
              </w:rPr>
              <w:t>.1</w:t>
            </w:r>
          </w:p>
        </w:tc>
        <w:tc>
          <w:tcPr>
            <w:tcW w:w="4820" w:type="dxa"/>
          </w:tcPr>
          <w:p w:rsidR="00AE0923" w:rsidRPr="000B41BF" w:rsidRDefault="00AE0923" w:rsidP="008B5913">
            <w:pPr>
              <w:tabs>
                <w:tab w:val="left" w:pos="1701"/>
              </w:tabs>
              <w:contextualSpacing/>
              <w:jc w:val="both"/>
            </w:pPr>
            <w:r w:rsidRPr="000B41BF">
              <w:rPr>
                <w:b/>
              </w:rPr>
              <w:t>Здравоохранение и социальная защита населения</w:t>
            </w:r>
          </w:p>
        </w:tc>
        <w:tc>
          <w:tcPr>
            <w:tcW w:w="993" w:type="dxa"/>
          </w:tcPr>
          <w:p w:rsidR="00AE0923" w:rsidRPr="000B41BF" w:rsidRDefault="00AE0923" w:rsidP="008B5913">
            <w:pPr>
              <w:tabs>
                <w:tab w:val="left" w:pos="1701"/>
              </w:tabs>
              <w:contextualSpacing/>
              <w:jc w:val="center"/>
            </w:pPr>
          </w:p>
        </w:tc>
        <w:tc>
          <w:tcPr>
            <w:tcW w:w="994" w:type="dxa"/>
          </w:tcPr>
          <w:p w:rsidR="00AE0923" w:rsidRPr="000B41BF" w:rsidRDefault="00AE0923" w:rsidP="008B5913">
            <w:pPr>
              <w:tabs>
                <w:tab w:val="left" w:pos="1701"/>
              </w:tabs>
              <w:contextualSpacing/>
              <w:jc w:val="center"/>
            </w:pPr>
          </w:p>
        </w:tc>
        <w:tc>
          <w:tcPr>
            <w:tcW w:w="994" w:type="dxa"/>
          </w:tcPr>
          <w:p w:rsidR="00AE0923" w:rsidRPr="000B41BF" w:rsidRDefault="00AE0923" w:rsidP="008B5913">
            <w:pPr>
              <w:tabs>
                <w:tab w:val="left" w:pos="1701"/>
              </w:tabs>
              <w:contextualSpacing/>
              <w:jc w:val="center"/>
            </w:pPr>
          </w:p>
        </w:tc>
        <w:tc>
          <w:tcPr>
            <w:tcW w:w="846" w:type="dxa"/>
          </w:tcPr>
          <w:p w:rsidR="00AE0923" w:rsidRPr="000B41BF" w:rsidRDefault="00AE0923" w:rsidP="008B5913">
            <w:pPr>
              <w:tabs>
                <w:tab w:val="left" w:pos="1701"/>
              </w:tabs>
              <w:contextualSpacing/>
              <w:jc w:val="center"/>
            </w:pPr>
          </w:p>
        </w:tc>
        <w:tc>
          <w:tcPr>
            <w:tcW w:w="992" w:type="dxa"/>
          </w:tcPr>
          <w:p w:rsidR="00AE0923" w:rsidRPr="000B41BF" w:rsidRDefault="00AE0923" w:rsidP="008B5913">
            <w:pPr>
              <w:tabs>
                <w:tab w:val="left" w:pos="1701"/>
              </w:tabs>
              <w:contextualSpacing/>
              <w:jc w:val="center"/>
            </w:pPr>
          </w:p>
        </w:tc>
      </w:tr>
      <w:tr w:rsidR="00AE0923" w:rsidRPr="000B41BF" w:rsidTr="00AE0923">
        <w:trPr>
          <w:trHeight w:val="239"/>
        </w:trPr>
        <w:tc>
          <w:tcPr>
            <w:tcW w:w="913" w:type="dxa"/>
          </w:tcPr>
          <w:p w:rsidR="00AE0923" w:rsidRPr="00B604FB" w:rsidRDefault="00AE0923" w:rsidP="008B5913">
            <w:pPr>
              <w:tabs>
                <w:tab w:val="left" w:pos="1701"/>
              </w:tabs>
              <w:ind w:left="-57" w:right="-57"/>
              <w:jc w:val="center"/>
              <w:rPr>
                <w:b/>
              </w:rPr>
            </w:pPr>
            <w:r>
              <w:rPr>
                <w:b/>
              </w:rPr>
              <w:t>3.</w:t>
            </w:r>
            <w:r w:rsidRPr="00B604FB">
              <w:rPr>
                <w:b/>
              </w:rPr>
              <w:t>2.1</w:t>
            </w:r>
          </w:p>
        </w:tc>
        <w:tc>
          <w:tcPr>
            <w:tcW w:w="4820" w:type="dxa"/>
          </w:tcPr>
          <w:p w:rsidR="00AE0923" w:rsidRPr="000B41BF" w:rsidRDefault="00AE0923" w:rsidP="008B5913">
            <w:pPr>
              <w:tabs>
                <w:tab w:val="left" w:pos="1701"/>
              </w:tabs>
              <w:contextualSpacing/>
              <w:jc w:val="both"/>
            </w:pPr>
            <w:r w:rsidRPr="000B41BF">
              <w:rPr>
                <w:b/>
              </w:rPr>
              <w:t>Рынок медицинских услуг</w:t>
            </w:r>
          </w:p>
        </w:tc>
        <w:tc>
          <w:tcPr>
            <w:tcW w:w="993" w:type="dxa"/>
          </w:tcPr>
          <w:p w:rsidR="00AE0923" w:rsidRPr="000B41BF" w:rsidRDefault="00AE0923" w:rsidP="008B5913">
            <w:pPr>
              <w:tabs>
                <w:tab w:val="left" w:pos="1701"/>
              </w:tabs>
              <w:contextualSpacing/>
              <w:jc w:val="center"/>
            </w:pPr>
          </w:p>
        </w:tc>
        <w:tc>
          <w:tcPr>
            <w:tcW w:w="994" w:type="dxa"/>
          </w:tcPr>
          <w:p w:rsidR="00AE0923" w:rsidRPr="000B41BF" w:rsidRDefault="00AE0923" w:rsidP="008B5913">
            <w:pPr>
              <w:tabs>
                <w:tab w:val="left" w:pos="1701"/>
              </w:tabs>
              <w:contextualSpacing/>
              <w:jc w:val="center"/>
            </w:pPr>
          </w:p>
        </w:tc>
        <w:tc>
          <w:tcPr>
            <w:tcW w:w="994" w:type="dxa"/>
          </w:tcPr>
          <w:p w:rsidR="00AE0923" w:rsidRPr="000B41BF" w:rsidRDefault="00AE0923" w:rsidP="008B5913">
            <w:pPr>
              <w:tabs>
                <w:tab w:val="left" w:pos="1701"/>
              </w:tabs>
              <w:contextualSpacing/>
              <w:jc w:val="center"/>
            </w:pPr>
          </w:p>
        </w:tc>
        <w:tc>
          <w:tcPr>
            <w:tcW w:w="846" w:type="dxa"/>
          </w:tcPr>
          <w:p w:rsidR="00AE0923" w:rsidRPr="000B41BF" w:rsidRDefault="00AE0923" w:rsidP="008B5913">
            <w:pPr>
              <w:tabs>
                <w:tab w:val="left" w:pos="1701"/>
              </w:tabs>
              <w:contextualSpacing/>
              <w:jc w:val="center"/>
            </w:pPr>
          </w:p>
        </w:tc>
        <w:tc>
          <w:tcPr>
            <w:tcW w:w="992" w:type="dxa"/>
          </w:tcPr>
          <w:p w:rsidR="00AE0923" w:rsidRPr="000B41BF" w:rsidRDefault="00AE0923" w:rsidP="008B5913">
            <w:pPr>
              <w:tabs>
                <w:tab w:val="left" w:pos="1701"/>
              </w:tabs>
              <w:contextualSpacing/>
              <w:jc w:val="center"/>
            </w:pPr>
          </w:p>
        </w:tc>
      </w:tr>
      <w:tr w:rsidR="00AE0923" w:rsidRPr="000B41BF" w:rsidTr="00AE0923">
        <w:tc>
          <w:tcPr>
            <w:tcW w:w="913" w:type="dxa"/>
          </w:tcPr>
          <w:p w:rsidR="00AE0923" w:rsidRPr="000568A3" w:rsidRDefault="00AE0923" w:rsidP="008B5913">
            <w:pPr>
              <w:tabs>
                <w:tab w:val="left" w:pos="1701"/>
              </w:tabs>
              <w:ind w:left="-57" w:right="-57"/>
              <w:jc w:val="center"/>
            </w:pPr>
            <w:r>
              <w:t>1.</w:t>
            </w:r>
          </w:p>
        </w:tc>
        <w:tc>
          <w:tcPr>
            <w:tcW w:w="4820" w:type="dxa"/>
          </w:tcPr>
          <w:p w:rsidR="00AE0923" w:rsidRPr="000B41BF" w:rsidRDefault="00AE0923" w:rsidP="008B5913">
            <w:pPr>
              <w:tabs>
                <w:tab w:val="left" w:pos="1701"/>
              </w:tabs>
              <w:jc w:val="both"/>
            </w:pPr>
            <w:r>
              <w:t>Количество организаций системы здравоохранения, в том числе частной формы собственности, оказывающих медицинскую помощь на территории Корочанского района</w:t>
            </w:r>
          </w:p>
        </w:tc>
        <w:tc>
          <w:tcPr>
            <w:tcW w:w="993" w:type="dxa"/>
          </w:tcPr>
          <w:p w:rsidR="00AE0923" w:rsidRPr="000B41BF" w:rsidRDefault="00AE0923" w:rsidP="008B5913">
            <w:pPr>
              <w:tabs>
                <w:tab w:val="left" w:pos="1701"/>
              </w:tabs>
              <w:jc w:val="center"/>
            </w:pPr>
            <w:r>
              <w:t>Ед.</w:t>
            </w:r>
          </w:p>
        </w:tc>
        <w:tc>
          <w:tcPr>
            <w:tcW w:w="994" w:type="dxa"/>
          </w:tcPr>
          <w:p w:rsidR="00AE0923" w:rsidRPr="000B41BF" w:rsidRDefault="00AE0923" w:rsidP="008B5913">
            <w:pPr>
              <w:tabs>
                <w:tab w:val="left" w:pos="1701"/>
              </w:tabs>
              <w:jc w:val="center"/>
            </w:pPr>
            <w:r>
              <w:t>1</w:t>
            </w:r>
          </w:p>
        </w:tc>
        <w:tc>
          <w:tcPr>
            <w:tcW w:w="994" w:type="dxa"/>
          </w:tcPr>
          <w:p w:rsidR="00AE0923" w:rsidRPr="000B41BF" w:rsidRDefault="00AE0923" w:rsidP="008B5913">
            <w:pPr>
              <w:tabs>
                <w:tab w:val="left" w:pos="1701"/>
              </w:tabs>
              <w:jc w:val="center"/>
            </w:pPr>
            <w:r>
              <w:t>1</w:t>
            </w:r>
          </w:p>
        </w:tc>
        <w:tc>
          <w:tcPr>
            <w:tcW w:w="846" w:type="dxa"/>
          </w:tcPr>
          <w:p w:rsidR="00AE0923" w:rsidRPr="000B41BF" w:rsidRDefault="00AE0923" w:rsidP="008B5913">
            <w:pPr>
              <w:tabs>
                <w:tab w:val="left" w:pos="1701"/>
              </w:tabs>
              <w:jc w:val="center"/>
            </w:pPr>
            <w:r>
              <w:t>1</w:t>
            </w:r>
          </w:p>
        </w:tc>
        <w:tc>
          <w:tcPr>
            <w:tcW w:w="992" w:type="dxa"/>
          </w:tcPr>
          <w:p w:rsidR="00AE0923" w:rsidRDefault="00AE0923" w:rsidP="008B5913">
            <w:pPr>
              <w:tabs>
                <w:tab w:val="left" w:pos="1701"/>
              </w:tabs>
              <w:jc w:val="center"/>
            </w:pPr>
            <w:r>
              <w:t>1</w:t>
            </w:r>
          </w:p>
        </w:tc>
      </w:tr>
      <w:tr w:rsidR="00AE0923" w:rsidRPr="000B41BF" w:rsidTr="00AE0923">
        <w:tc>
          <w:tcPr>
            <w:tcW w:w="913" w:type="dxa"/>
          </w:tcPr>
          <w:p w:rsidR="00AE0923" w:rsidRDefault="00AE0923" w:rsidP="008B5913">
            <w:pPr>
              <w:tabs>
                <w:tab w:val="left" w:pos="1701"/>
              </w:tabs>
              <w:ind w:left="-57" w:right="-57"/>
              <w:jc w:val="center"/>
            </w:pPr>
            <w:r>
              <w:t>2.</w:t>
            </w:r>
          </w:p>
        </w:tc>
        <w:tc>
          <w:tcPr>
            <w:tcW w:w="4820" w:type="dxa"/>
          </w:tcPr>
          <w:p w:rsidR="00AE0923" w:rsidRDefault="00AE0923" w:rsidP="008B5913">
            <w:pPr>
              <w:tabs>
                <w:tab w:val="left" w:pos="1701"/>
              </w:tabs>
              <w:jc w:val="both"/>
            </w:pPr>
            <w:r w:rsidRPr="00BB03C4">
              <w:t>Доля медицинских организаций, участвующих в реализации территориальной программы государственных гарантий бесплатного оказания населению Корочанского района медицинской помощи,                 к общему количеству медицинских организаций (дополнительный показатель)</w:t>
            </w:r>
          </w:p>
        </w:tc>
        <w:tc>
          <w:tcPr>
            <w:tcW w:w="993" w:type="dxa"/>
          </w:tcPr>
          <w:p w:rsidR="00AE0923" w:rsidRPr="00BB03C4" w:rsidRDefault="00AE0923" w:rsidP="008B5913">
            <w:pPr>
              <w:jc w:val="center"/>
            </w:pPr>
            <w:r w:rsidRPr="00BB03C4">
              <w:t>%</w:t>
            </w:r>
          </w:p>
        </w:tc>
        <w:tc>
          <w:tcPr>
            <w:tcW w:w="994" w:type="dxa"/>
          </w:tcPr>
          <w:p w:rsidR="00AE0923" w:rsidRPr="00BB03C4" w:rsidRDefault="00AE0923" w:rsidP="008B5913">
            <w:pPr>
              <w:jc w:val="center"/>
            </w:pPr>
            <w:r w:rsidRPr="00BB03C4">
              <w:t>100</w:t>
            </w:r>
          </w:p>
        </w:tc>
        <w:tc>
          <w:tcPr>
            <w:tcW w:w="994" w:type="dxa"/>
          </w:tcPr>
          <w:p w:rsidR="00AE0923" w:rsidRPr="00BB03C4" w:rsidRDefault="00AE0923" w:rsidP="008B5913">
            <w:pPr>
              <w:jc w:val="center"/>
            </w:pPr>
            <w:r w:rsidRPr="00BB03C4">
              <w:t>100</w:t>
            </w:r>
          </w:p>
        </w:tc>
        <w:tc>
          <w:tcPr>
            <w:tcW w:w="846" w:type="dxa"/>
          </w:tcPr>
          <w:p w:rsidR="00AE0923" w:rsidRPr="00BB03C4" w:rsidRDefault="00AE0923" w:rsidP="008B5913">
            <w:pPr>
              <w:jc w:val="center"/>
            </w:pPr>
            <w:r w:rsidRPr="00BB03C4">
              <w:t>100</w:t>
            </w:r>
          </w:p>
        </w:tc>
        <w:tc>
          <w:tcPr>
            <w:tcW w:w="992" w:type="dxa"/>
          </w:tcPr>
          <w:p w:rsidR="00AE0923" w:rsidRPr="00BB03C4" w:rsidRDefault="00AE0923" w:rsidP="008B5913">
            <w:pPr>
              <w:jc w:val="center"/>
            </w:pPr>
            <w:r w:rsidRPr="00BB03C4">
              <w:t>100</w:t>
            </w:r>
          </w:p>
        </w:tc>
      </w:tr>
      <w:tr w:rsidR="00AE0923" w:rsidRPr="000B41BF" w:rsidTr="00AE0923">
        <w:trPr>
          <w:trHeight w:val="425"/>
        </w:trPr>
        <w:tc>
          <w:tcPr>
            <w:tcW w:w="913" w:type="dxa"/>
          </w:tcPr>
          <w:p w:rsidR="00AE0923" w:rsidRPr="000568A3" w:rsidRDefault="00AE0923" w:rsidP="008B5913">
            <w:pPr>
              <w:tabs>
                <w:tab w:val="left" w:pos="1701"/>
              </w:tabs>
              <w:ind w:left="-57" w:right="-57"/>
              <w:jc w:val="center"/>
              <w:rPr>
                <w:b/>
              </w:rPr>
            </w:pPr>
            <w:r w:rsidRPr="000568A3">
              <w:rPr>
                <w:b/>
              </w:rPr>
              <w:t>2.2</w:t>
            </w:r>
          </w:p>
        </w:tc>
        <w:tc>
          <w:tcPr>
            <w:tcW w:w="4820" w:type="dxa"/>
          </w:tcPr>
          <w:p w:rsidR="00AE0923" w:rsidRDefault="00AE0923" w:rsidP="008B5913">
            <w:pPr>
              <w:tabs>
                <w:tab w:val="left" w:pos="1701"/>
              </w:tabs>
              <w:contextualSpacing/>
              <w:jc w:val="both"/>
              <w:rPr>
                <w:b/>
              </w:rPr>
            </w:pPr>
            <w:r w:rsidRPr="000B41BF">
              <w:rPr>
                <w:b/>
              </w:rPr>
              <w:t>Рынок услуг розничной торговли лекарственными препаратами, медицинскими изделиями и сопутствующими товарами</w:t>
            </w:r>
          </w:p>
          <w:p w:rsidR="00AE0923" w:rsidRPr="000B41BF" w:rsidRDefault="00AE0923" w:rsidP="008B5913">
            <w:pPr>
              <w:tabs>
                <w:tab w:val="left" w:pos="1701"/>
              </w:tabs>
              <w:contextualSpacing/>
              <w:jc w:val="both"/>
              <w:rPr>
                <w:b/>
              </w:rPr>
            </w:pPr>
          </w:p>
        </w:tc>
        <w:tc>
          <w:tcPr>
            <w:tcW w:w="993" w:type="dxa"/>
          </w:tcPr>
          <w:p w:rsidR="00AE0923" w:rsidRPr="000B41BF" w:rsidRDefault="00AE0923" w:rsidP="008B5913">
            <w:pPr>
              <w:tabs>
                <w:tab w:val="left" w:pos="1701"/>
              </w:tabs>
              <w:contextualSpacing/>
              <w:jc w:val="center"/>
            </w:pPr>
          </w:p>
        </w:tc>
        <w:tc>
          <w:tcPr>
            <w:tcW w:w="994" w:type="dxa"/>
          </w:tcPr>
          <w:p w:rsidR="00AE0923" w:rsidRPr="000B41BF" w:rsidRDefault="00AE0923" w:rsidP="008B5913">
            <w:pPr>
              <w:tabs>
                <w:tab w:val="left" w:pos="1701"/>
              </w:tabs>
              <w:contextualSpacing/>
              <w:jc w:val="center"/>
            </w:pPr>
          </w:p>
        </w:tc>
        <w:tc>
          <w:tcPr>
            <w:tcW w:w="994" w:type="dxa"/>
          </w:tcPr>
          <w:p w:rsidR="00AE0923" w:rsidRPr="000B41BF" w:rsidRDefault="00AE0923" w:rsidP="008B5913">
            <w:pPr>
              <w:tabs>
                <w:tab w:val="left" w:pos="1701"/>
              </w:tabs>
              <w:contextualSpacing/>
              <w:jc w:val="center"/>
            </w:pPr>
          </w:p>
        </w:tc>
        <w:tc>
          <w:tcPr>
            <w:tcW w:w="846" w:type="dxa"/>
          </w:tcPr>
          <w:p w:rsidR="00AE0923" w:rsidRPr="000B41BF" w:rsidRDefault="00AE0923" w:rsidP="008B5913">
            <w:pPr>
              <w:tabs>
                <w:tab w:val="left" w:pos="1701"/>
              </w:tabs>
              <w:contextualSpacing/>
              <w:jc w:val="center"/>
            </w:pPr>
          </w:p>
        </w:tc>
        <w:tc>
          <w:tcPr>
            <w:tcW w:w="992" w:type="dxa"/>
          </w:tcPr>
          <w:p w:rsidR="00AE0923" w:rsidRPr="000B41BF" w:rsidRDefault="00AE0923" w:rsidP="008B5913">
            <w:pPr>
              <w:tabs>
                <w:tab w:val="left" w:pos="1701"/>
              </w:tabs>
              <w:contextualSpacing/>
              <w:jc w:val="center"/>
            </w:pPr>
          </w:p>
        </w:tc>
      </w:tr>
      <w:tr w:rsidR="00AE0923" w:rsidRPr="000B41BF" w:rsidTr="00AE0923">
        <w:tc>
          <w:tcPr>
            <w:tcW w:w="913" w:type="dxa"/>
          </w:tcPr>
          <w:p w:rsidR="00AE0923" w:rsidRPr="000568A3" w:rsidRDefault="00AE0923" w:rsidP="008B5913">
            <w:pPr>
              <w:tabs>
                <w:tab w:val="left" w:pos="1701"/>
              </w:tabs>
              <w:ind w:left="-57" w:right="-57"/>
              <w:jc w:val="center"/>
            </w:pPr>
            <w:r w:rsidRPr="000568A3">
              <w:t>2.2.1</w:t>
            </w:r>
          </w:p>
        </w:tc>
        <w:tc>
          <w:tcPr>
            <w:tcW w:w="4820" w:type="dxa"/>
          </w:tcPr>
          <w:p w:rsidR="00AE0923" w:rsidRPr="000B41BF" w:rsidRDefault="00AE0923" w:rsidP="008B5913">
            <w:pPr>
              <w:tabs>
                <w:tab w:val="left" w:pos="1701"/>
              </w:tabs>
              <w:jc w:val="both"/>
            </w:pPr>
            <w:r w:rsidRPr="000B41BF">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w:t>
            </w:r>
            <w:proofErr w:type="spellStart"/>
            <w:r>
              <w:t>Корочанском</w:t>
            </w:r>
            <w:proofErr w:type="spellEnd"/>
            <w:r>
              <w:t xml:space="preserve"> районе</w:t>
            </w:r>
            <w:r w:rsidRPr="000B41BF">
              <w:t xml:space="preserve"> в отчетном периоде)                     (по Стандарту и методике ФАС)</w:t>
            </w:r>
          </w:p>
        </w:tc>
        <w:tc>
          <w:tcPr>
            <w:tcW w:w="993" w:type="dxa"/>
          </w:tcPr>
          <w:p w:rsidR="00AE0923" w:rsidRPr="000B41BF" w:rsidRDefault="00AE0923" w:rsidP="008B5913">
            <w:pPr>
              <w:tabs>
                <w:tab w:val="left" w:pos="1701"/>
              </w:tabs>
              <w:jc w:val="center"/>
            </w:pPr>
            <w:r w:rsidRPr="000B41BF">
              <w:t>%</w:t>
            </w:r>
          </w:p>
        </w:tc>
        <w:tc>
          <w:tcPr>
            <w:tcW w:w="994" w:type="dxa"/>
          </w:tcPr>
          <w:p w:rsidR="00AE0923" w:rsidRPr="000B41BF" w:rsidRDefault="00AE0923" w:rsidP="008B5913">
            <w:pPr>
              <w:tabs>
                <w:tab w:val="left" w:pos="1701"/>
              </w:tabs>
              <w:jc w:val="center"/>
              <w:rPr>
                <w:color w:val="000000"/>
              </w:rPr>
            </w:pPr>
            <w:r>
              <w:rPr>
                <w:color w:val="000000"/>
              </w:rPr>
              <w:t>81</w:t>
            </w:r>
          </w:p>
          <w:p w:rsidR="00AE0923" w:rsidRPr="000B41BF" w:rsidRDefault="00AE0923" w:rsidP="008B5913">
            <w:pPr>
              <w:tabs>
                <w:tab w:val="left" w:pos="1701"/>
              </w:tabs>
              <w:jc w:val="center"/>
              <w:rPr>
                <w:color w:val="000000"/>
              </w:rPr>
            </w:pPr>
          </w:p>
        </w:tc>
        <w:tc>
          <w:tcPr>
            <w:tcW w:w="994" w:type="dxa"/>
          </w:tcPr>
          <w:p w:rsidR="00AE0923" w:rsidRPr="000B41BF" w:rsidRDefault="00AE0923" w:rsidP="008B5913">
            <w:pPr>
              <w:tabs>
                <w:tab w:val="left" w:pos="1701"/>
              </w:tabs>
              <w:jc w:val="center"/>
              <w:rPr>
                <w:color w:val="000000"/>
              </w:rPr>
            </w:pPr>
            <w:r w:rsidRPr="000B41BF">
              <w:rPr>
                <w:color w:val="000000"/>
              </w:rPr>
              <w:t>8</w:t>
            </w:r>
            <w:r>
              <w:rPr>
                <w:color w:val="000000"/>
              </w:rPr>
              <w:t>1,5</w:t>
            </w:r>
          </w:p>
        </w:tc>
        <w:tc>
          <w:tcPr>
            <w:tcW w:w="846" w:type="dxa"/>
          </w:tcPr>
          <w:p w:rsidR="00AE0923" w:rsidRPr="000B41BF" w:rsidRDefault="00AE0923" w:rsidP="008B5913">
            <w:pPr>
              <w:tabs>
                <w:tab w:val="left" w:pos="1701"/>
              </w:tabs>
              <w:jc w:val="center"/>
              <w:rPr>
                <w:color w:val="000000"/>
              </w:rPr>
            </w:pPr>
            <w:r>
              <w:rPr>
                <w:color w:val="000000"/>
              </w:rPr>
              <w:t>83,3</w:t>
            </w:r>
          </w:p>
        </w:tc>
        <w:tc>
          <w:tcPr>
            <w:tcW w:w="992" w:type="dxa"/>
          </w:tcPr>
          <w:p w:rsidR="00AE0923" w:rsidRPr="000B41BF" w:rsidRDefault="00AE0923" w:rsidP="008B5913">
            <w:pPr>
              <w:tabs>
                <w:tab w:val="left" w:pos="1701"/>
              </w:tabs>
              <w:jc w:val="center"/>
              <w:rPr>
                <w:color w:val="000000"/>
              </w:rPr>
            </w:pPr>
            <w:r>
              <w:rPr>
                <w:color w:val="000000"/>
              </w:rPr>
              <w:t>85</w:t>
            </w:r>
          </w:p>
        </w:tc>
      </w:tr>
      <w:tr w:rsidR="00AE0923" w:rsidRPr="000B41BF" w:rsidTr="00AE0923">
        <w:trPr>
          <w:trHeight w:val="141"/>
        </w:trPr>
        <w:tc>
          <w:tcPr>
            <w:tcW w:w="913" w:type="dxa"/>
          </w:tcPr>
          <w:p w:rsidR="00AE0923" w:rsidRPr="00B604FB" w:rsidRDefault="00AE0923" w:rsidP="008B5913">
            <w:pPr>
              <w:tabs>
                <w:tab w:val="left" w:pos="1701"/>
              </w:tabs>
              <w:ind w:left="-57" w:right="-57"/>
              <w:jc w:val="center"/>
              <w:rPr>
                <w:b/>
              </w:rPr>
            </w:pPr>
            <w:r>
              <w:rPr>
                <w:b/>
              </w:rPr>
              <w:t>3.4</w:t>
            </w:r>
          </w:p>
        </w:tc>
        <w:tc>
          <w:tcPr>
            <w:tcW w:w="4820" w:type="dxa"/>
          </w:tcPr>
          <w:p w:rsidR="00AE0923" w:rsidRPr="000B41BF" w:rsidRDefault="00AE0923" w:rsidP="008B5913">
            <w:pPr>
              <w:tabs>
                <w:tab w:val="left" w:pos="1701"/>
              </w:tabs>
              <w:jc w:val="both"/>
            </w:pPr>
            <w:r w:rsidRPr="000B41BF">
              <w:rPr>
                <w:b/>
              </w:rPr>
              <w:t xml:space="preserve">Рынок социальных услуг </w:t>
            </w:r>
          </w:p>
        </w:tc>
        <w:tc>
          <w:tcPr>
            <w:tcW w:w="993" w:type="dxa"/>
          </w:tcPr>
          <w:p w:rsidR="00AE0923" w:rsidRPr="000B41BF" w:rsidRDefault="00AE0923" w:rsidP="008B5913">
            <w:pPr>
              <w:tabs>
                <w:tab w:val="left" w:pos="1701"/>
              </w:tabs>
              <w:jc w:val="both"/>
            </w:pPr>
          </w:p>
        </w:tc>
        <w:tc>
          <w:tcPr>
            <w:tcW w:w="994" w:type="dxa"/>
          </w:tcPr>
          <w:p w:rsidR="00AE0923" w:rsidRPr="000B41BF" w:rsidRDefault="00AE0923" w:rsidP="008B5913">
            <w:pPr>
              <w:tabs>
                <w:tab w:val="left" w:pos="1701"/>
              </w:tabs>
              <w:jc w:val="center"/>
            </w:pPr>
          </w:p>
        </w:tc>
        <w:tc>
          <w:tcPr>
            <w:tcW w:w="994" w:type="dxa"/>
          </w:tcPr>
          <w:p w:rsidR="00AE0923" w:rsidRPr="000B41BF" w:rsidRDefault="00AE0923" w:rsidP="008B5913">
            <w:pPr>
              <w:tabs>
                <w:tab w:val="left" w:pos="1701"/>
              </w:tabs>
              <w:jc w:val="center"/>
            </w:pPr>
          </w:p>
        </w:tc>
        <w:tc>
          <w:tcPr>
            <w:tcW w:w="846" w:type="dxa"/>
          </w:tcPr>
          <w:p w:rsidR="00AE0923" w:rsidRPr="000B41BF" w:rsidRDefault="00AE0923" w:rsidP="008B5913">
            <w:pPr>
              <w:tabs>
                <w:tab w:val="left" w:pos="1701"/>
              </w:tabs>
              <w:jc w:val="center"/>
            </w:pPr>
          </w:p>
        </w:tc>
        <w:tc>
          <w:tcPr>
            <w:tcW w:w="992" w:type="dxa"/>
          </w:tcPr>
          <w:p w:rsidR="00AE0923" w:rsidRPr="000B41BF" w:rsidRDefault="00AE0923" w:rsidP="008B5913">
            <w:pPr>
              <w:tabs>
                <w:tab w:val="left" w:pos="1701"/>
              </w:tabs>
              <w:jc w:val="center"/>
            </w:pPr>
          </w:p>
        </w:tc>
      </w:tr>
      <w:tr w:rsidR="00AE0923" w:rsidRPr="000B41BF" w:rsidTr="00AE0923">
        <w:tc>
          <w:tcPr>
            <w:tcW w:w="913" w:type="dxa"/>
          </w:tcPr>
          <w:p w:rsidR="00AE0923" w:rsidRPr="000B41BF" w:rsidRDefault="00AE0923" w:rsidP="008B5913">
            <w:pPr>
              <w:tabs>
                <w:tab w:val="left" w:pos="1701"/>
              </w:tabs>
              <w:ind w:left="-57" w:right="-57"/>
              <w:jc w:val="center"/>
            </w:pPr>
            <w:r w:rsidRPr="000B41BF">
              <w:t>1</w:t>
            </w:r>
            <w:r>
              <w:t>.</w:t>
            </w:r>
          </w:p>
        </w:tc>
        <w:tc>
          <w:tcPr>
            <w:tcW w:w="4820" w:type="dxa"/>
          </w:tcPr>
          <w:p w:rsidR="00AE0923" w:rsidRPr="000B41BF" w:rsidRDefault="00AE0923" w:rsidP="008B5913">
            <w:pPr>
              <w:tabs>
                <w:tab w:val="left" w:pos="1701"/>
              </w:tabs>
              <w:jc w:val="both"/>
            </w:pPr>
            <w:r w:rsidRPr="000B41BF">
              <w:t xml:space="preserve">Количество </w:t>
            </w:r>
            <w:r>
              <w:t xml:space="preserve">поставщиков социальных </w:t>
            </w:r>
            <w:proofErr w:type="gramStart"/>
            <w:r>
              <w:t>услуг</w:t>
            </w:r>
            <w:proofErr w:type="gramEnd"/>
            <w:r>
              <w:t xml:space="preserve"> за деятельностью которых осуществляется контроль</w:t>
            </w:r>
          </w:p>
        </w:tc>
        <w:tc>
          <w:tcPr>
            <w:tcW w:w="993" w:type="dxa"/>
          </w:tcPr>
          <w:p w:rsidR="00AE0923" w:rsidRPr="000B41BF" w:rsidRDefault="00AE0923" w:rsidP="008B5913">
            <w:pPr>
              <w:tabs>
                <w:tab w:val="left" w:pos="1701"/>
              </w:tabs>
              <w:jc w:val="center"/>
            </w:pPr>
            <w:r>
              <w:t>Ед.</w:t>
            </w:r>
          </w:p>
        </w:tc>
        <w:tc>
          <w:tcPr>
            <w:tcW w:w="994" w:type="dxa"/>
          </w:tcPr>
          <w:p w:rsidR="00AE0923" w:rsidRPr="000B41BF" w:rsidRDefault="00AE0923" w:rsidP="008B5913">
            <w:pPr>
              <w:tabs>
                <w:tab w:val="left" w:pos="1701"/>
              </w:tabs>
              <w:jc w:val="center"/>
            </w:pPr>
            <w:r>
              <w:t>3</w:t>
            </w:r>
          </w:p>
        </w:tc>
        <w:tc>
          <w:tcPr>
            <w:tcW w:w="994" w:type="dxa"/>
            <w:shd w:val="clear" w:color="auto" w:fill="auto"/>
          </w:tcPr>
          <w:p w:rsidR="00AE0923" w:rsidRPr="000B41BF" w:rsidRDefault="00AE0923" w:rsidP="008B5913">
            <w:pPr>
              <w:tabs>
                <w:tab w:val="left" w:pos="1701"/>
              </w:tabs>
              <w:jc w:val="center"/>
            </w:pPr>
            <w:r>
              <w:t>3</w:t>
            </w:r>
          </w:p>
        </w:tc>
        <w:tc>
          <w:tcPr>
            <w:tcW w:w="846" w:type="dxa"/>
            <w:shd w:val="clear" w:color="auto" w:fill="auto"/>
          </w:tcPr>
          <w:p w:rsidR="00AE0923" w:rsidRPr="000B41BF" w:rsidRDefault="00AE0923" w:rsidP="008B5913">
            <w:pPr>
              <w:tabs>
                <w:tab w:val="left" w:pos="1701"/>
              </w:tabs>
              <w:jc w:val="center"/>
            </w:pPr>
            <w:r>
              <w:t>3</w:t>
            </w:r>
          </w:p>
        </w:tc>
        <w:tc>
          <w:tcPr>
            <w:tcW w:w="992" w:type="dxa"/>
          </w:tcPr>
          <w:p w:rsidR="00AE0923" w:rsidRDefault="00AE0923" w:rsidP="008B5913">
            <w:pPr>
              <w:tabs>
                <w:tab w:val="left" w:pos="1701"/>
              </w:tabs>
              <w:jc w:val="center"/>
            </w:pPr>
            <w:r>
              <w:t>3</w:t>
            </w:r>
          </w:p>
        </w:tc>
      </w:tr>
      <w:tr w:rsidR="00AE0923" w:rsidRPr="000B41BF" w:rsidTr="00AE0923">
        <w:tc>
          <w:tcPr>
            <w:tcW w:w="913" w:type="dxa"/>
          </w:tcPr>
          <w:p w:rsidR="00AE0923" w:rsidRPr="000B41BF" w:rsidRDefault="00AE0923" w:rsidP="008B5913">
            <w:pPr>
              <w:tabs>
                <w:tab w:val="left" w:pos="1701"/>
              </w:tabs>
              <w:ind w:left="-57" w:right="-57"/>
              <w:jc w:val="center"/>
            </w:pPr>
            <w:r>
              <w:t>2.</w:t>
            </w:r>
          </w:p>
        </w:tc>
        <w:tc>
          <w:tcPr>
            <w:tcW w:w="4820" w:type="dxa"/>
          </w:tcPr>
          <w:p w:rsidR="00AE0923" w:rsidRPr="00BB03C4" w:rsidRDefault="00AE0923" w:rsidP="008B5913">
            <w:pPr>
              <w:jc w:val="both"/>
            </w:pPr>
            <w:r w:rsidRPr="00BB03C4">
              <w:t>Доля граждан, получивших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w:t>
            </w:r>
          </w:p>
        </w:tc>
        <w:tc>
          <w:tcPr>
            <w:tcW w:w="993" w:type="dxa"/>
          </w:tcPr>
          <w:p w:rsidR="00AE0923" w:rsidRPr="00BB03C4" w:rsidRDefault="00AE0923" w:rsidP="008B5913">
            <w:pPr>
              <w:jc w:val="center"/>
            </w:pPr>
            <w:r w:rsidRPr="00BB03C4">
              <w:t>%</w:t>
            </w:r>
          </w:p>
        </w:tc>
        <w:tc>
          <w:tcPr>
            <w:tcW w:w="994" w:type="dxa"/>
          </w:tcPr>
          <w:p w:rsidR="00AE0923" w:rsidRPr="00BB03C4" w:rsidRDefault="00AE0923" w:rsidP="008B5913">
            <w:pPr>
              <w:jc w:val="center"/>
              <w:rPr>
                <w:color w:val="000000"/>
              </w:rPr>
            </w:pPr>
            <w:r w:rsidRPr="00BB03C4">
              <w:rPr>
                <w:color w:val="000000"/>
              </w:rPr>
              <w:t>100</w:t>
            </w:r>
          </w:p>
        </w:tc>
        <w:tc>
          <w:tcPr>
            <w:tcW w:w="994" w:type="dxa"/>
            <w:shd w:val="clear" w:color="auto" w:fill="auto"/>
          </w:tcPr>
          <w:p w:rsidR="00AE0923" w:rsidRPr="00BB03C4" w:rsidRDefault="00AE0923" w:rsidP="008B5913">
            <w:pPr>
              <w:jc w:val="center"/>
              <w:rPr>
                <w:color w:val="000000"/>
              </w:rPr>
            </w:pPr>
            <w:r w:rsidRPr="00BB03C4">
              <w:rPr>
                <w:color w:val="000000"/>
              </w:rPr>
              <w:t>100</w:t>
            </w:r>
          </w:p>
        </w:tc>
        <w:tc>
          <w:tcPr>
            <w:tcW w:w="846" w:type="dxa"/>
            <w:shd w:val="clear" w:color="auto" w:fill="auto"/>
          </w:tcPr>
          <w:p w:rsidR="00AE0923" w:rsidRPr="00BB03C4" w:rsidRDefault="00AE0923" w:rsidP="008B5913">
            <w:pPr>
              <w:jc w:val="center"/>
              <w:rPr>
                <w:color w:val="000000"/>
              </w:rPr>
            </w:pPr>
            <w:r w:rsidRPr="00BB03C4">
              <w:rPr>
                <w:color w:val="000000"/>
              </w:rPr>
              <w:t>100</w:t>
            </w:r>
          </w:p>
        </w:tc>
        <w:tc>
          <w:tcPr>
            <w:tcW w:w="992" w:type="dxa"/>
          </w:tcPr>
          <w:p w:rsidR="00AE0923" w:rsidRPr="00BB03C4" w:rsidRDefault="00AE0923" w:rsidP="008B5913">
            <w:pPr>
              <w:jc w:val="center"/>
              <w:rPr>
                <w:color w:val="000000"/>
              </w:rPr>
            </w:pPr>
            <w:r w:rsidRPr="00BB03C4">
              <w:rPr>
                <w:color w:val="000000"/>
              </w:rPr>
              <w:t>100</w:t>
            </w:r>
          </w:p>
        </w:tc>
      </w:tr>
      <w:tr w:rsidR="00AE0923" w:rsidRPr="000B41BF" w:rsidTr="00AE0923">
        <w:tc>
          <w:tcPr>
            <w:tcW w:w="913" w:type="dxa"/>
            <w:shd w:val="clear" w:color="auto" w:fill="FFFFFF" w:themeFill="background1"/>
          </w:tcPr>
          <w:p w:rsidR="00AE0923" w:rsidRPr="000B41BF" w:rsidRDefault="00AE0923" w:rsidP="008B5913">
            <w:pPr>
              <w:tabs>
                <w:tab w:val="left" w:pos="1701"/>
              </w:tabs>
              <w:jc w:val="center"/>
              <w:rPr>
                <w:b/>
              </w:rPr>
            </w:pPr>
            <w:r w:rsidRPr="000B41BF">
              <w:rPr>
                <w:b/>
              </w:rPr>
              <w:t>3</w:t>
            </w:r>
            <w:r>
              <w:rPr>
                <w:b/>
              </w:rPr>
              <w:t>.5.</w:t>
            </w:r>
          </w:p>
        </w:tc>
        <w:tc>
          <w:tcPr>
            <w:tcW w:w="4820" w:type="dxa"/>
            <w:shd w:val="clear" w:color="auto" w:fill="FFFFFF" w:themeFill="background1"/>
          </w:tcPr>
          <w:p w:rsidR="00AE0923" w:rsidRPr="000B41BF" w:rsidRDefault="00AE0923" w:rsidP="008B5913">
            <w:pPr>
              <w:tabs>
                <w:tab w:val="left" w:pos="284"/>
                <w:tab w:val="left" w:pos="426"/>
                <w:tab w:val="left" w:pos="1701"/>
              </w:tabs>
              <w:jc w:val="both"/>
              <w:rPr>
                <w:b/>
              </w:rPr>
            </w:pPr>
            <w:r w:rsidRPr="000B41BF">
              <w:rPr>
                <w:b/>
              </w:rPr>
              <w:t>Жилищно-коммунальный комплекс</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c>
          <w:tcPr>
            <w:tcW w:w="913" w:type="dxa"/>
            <w:shd w:val="clear" w:color="auto" w:fill="FFFFFF" w:themeFill="background1"/>
          </w:tcPr>
          <w:p w:rsidR="00AE0923" w:rsidRPr="000B41BF" w:rsidRDefault="00AE0923" w:rsidP="008B5913">
            <w:pPr>
              <w:tabs>
                <w:tab w:val="left" w:pos="1701"/>
              </w:tabs>
              <w:jc w:val="center"/>
              <w:rPr>
                <w:b/>
              </w:rPr>
            </w:pPr>
            <w:r>
              <w:rPr>
                <w:b/>
              </w:rPr>
              <w:t>3.5.</w:t>
            </w:r>
            <w:r w:rsidRPr="000B41BF">
              <w:rPr>
                <w:b/>
              </w:rPr>
              <w:t>1</w:t>
            </w:r>
            <w:r>
              <w:rPr>
                <w:b/>
              </w:rPr>
              <w:t>.</w:t>
            </w:r>
          </w:p>
        </w:tc>
        <w:tc>
          <w:tcPr>
            <w:tcW w:w="4820" w:type="dxa"/>
            <w:shd w:val="clear" w:color="auto" w:fill="FFFFFF" w:themeFill="background1"/>
          </w:tcPr>
          <w:p w:rsidR="00AE0923" w:rsidRPr="000B41BF" w:rsidRDefault="00AE0923" w:rsidP="008B5913">
            <w:pPr>
              <w:tabs>
                <w:tab w:val="left" w:pos="284"/>
                <w:tab w:val="left" w:pos="426"/>
                <w:tab w:val="left" w:pos="1701"/>
              </w:tabs>
              <w:jc w:val="both"/>
              <w:rPr>
                <w:b/>
              </w:rPr>
            </w:pPr>
            <w:r w:rsidRPr="000B41BF">
              <w:rPr>
                <w:b/>
              </w:rPr>
              <w:t xml:space="preserve">Рынок теплоснабжения (производство </w:t>
            </w:r>
            <w:r w:rsidRPr="000B41BF">
              <w:rPr>
                <w:b/>
              </w:rPr>
              <w:lastRenderedPageBreak/>
              <w:t>тепловой энергии)</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c>
          <w:tcPr>
            <w:tcW w:w="913" w:type="dxa"/>
            <w:shd w:val="clear" w:color="auto" w:fill="FFFFFF" w:themeFill="background1"/>
          </w:tcPr>
          <w:p w:rsidR="00AE0923" w:rsidRPr="005236E1" w:rsidRDefault="00AE0923" w:rsidP="008B5913">
            <w:pPr>
              <w:tabs>
                <w:tab w:val="left" w:pos="1701"/>
              </w:tabs>
              <w:jc w:val="center"/>
            </w:pPr>
            <w:r w:rsidRPr="005236E1">
              <w:lastRenderedPageBreak/>
              <w:t>1.</w:t>
            </w:r>
          </w:p>
        </w:tc>
        <w:tc>
          <w:tcPr>
            <w:tcW w:w="4820" w:type="dxa"/>
            <w:shd w:val="clear" w:color="auto" w:fill="FFFFFF" w:themeFill="background1"/>
          </w:tcPr>
          <w:p w:rsidR="00AE0923" w:rsidRPr="00BB03C4" w:rsidRDefault="00AE0923" w:rsidP="008B5913">
            <w:pPr>
              <w:autoSpaceDE w:val="0"/>
              <w:autoSpaceDN w:val="0"/>
              <w:adjustRightInd w:val="0"/>
              <w:jc w:val="both"/>
              <w:rPr>
                <w:rFonts w:eastAsiaTheme="minorHAnsi"/>
              </w:rPr>
            </w:pPr>
            <w:r w:rsidRPr="00BB03C4">
              <w:rPr>
                <w:rFonts w:eastAsiaTheme="minorHAnsi"/>
              </w:rPr>
              <w:t xml:space="preserve">Доля организаций частной формы собственности в сфере теплоснабжения (производство тепловой энергии) (по объему полезного отпуска тепловой энергии организациями частной формы собственности) </w:t>
            </w:r>
          </w:p>
        </w:tc>
        <w:tc>
          <w:tcPr>
            <w:tcW w:w="993" w:type="dxa"/>
            <w:shd w:val="clear" w:color="auto" w:fill="FFFFFF" w:themeFill="background1"/>
          </w:tcPr>
          <w:p w:rsidR="00AE0923" w:rsidRPr="00BB03C4" w:rsidRDefault="00AE0923" w:rsidP="008B5913">
            <w:pPr>
              <w:jc w:val="center"/>
            </w:pPr>
            <w:r w:rsidRPr="00BB03C4">
              <w:rPr>
                <w:rFonts w:eastAsiaTheme="minorHAnsi"/>
              </w:rPr>
              <w:t>%</w:t>
            </w:r>
          </w:p>
        </w:tc>
        <w:tc>
          <w:tcPr>
            <w:tcW w:w="994" w:type="dxa"/>
            <w:shd w:val="clear" w:color="auto" w:fill="FFFFFF" w:themeFill="background1"/>
          </w:tcPr>
          <w:p w:rsidR="00AE0923" w:rsidRPr="00BB03C4" w:rsidRDefault="00AE0923" w:rsidP="008B5913">
            <w:pPr>
              <w:jc w:val="center"/>
              <w:rPr>
                <w:color w:val="000000"/>
                <w:lang w:val="en-US"/>
              </w:rPr>
            </w:pPr>
            <w:r w:rsidRPr="00BB03C4">
              <w:rPr>
                <w:color w:val="000000"/>
                <w:lang w:val="en-US"/>
              </w:rPr>
              <w:t>0</w:t>
            </w:r>
          </w:p>
        </w:tc>
        <w:tc>
          <w:tcPr>
            <w:tcW w:w="994" w:type="dxa"/>
            <w:shd w:val="clear" w:color="auto" w:fill="FFFFFF" w:themeFill="background1"/>
          </w:tcPr>
          <w:p w:rsidR="00AE0923" w:rsidRPr="00BB03C4" w:rsidRDefault="00AE0923" w:rsidP="008B5913">
            <w:pPr>
              <w:jc w:val="center"/>
              <w:rPr>
                <w:color w:val="000000"/>
                <w:lang w:val="en-US"/>
              </w:rPr>
            </w:pPr>
            <w:r w:rsidRPr="00BB03C4">
              <w:rPr>
                <w:color w:val="000000"/>
                <w:lang w:val="en-US"/>
              </w:rPr>
              <w:t>0</w:t>
            </w:r>
          </w:p>
        </w:tc>
        <w:tc>
          <w:tcPr>
            <w:tcW w:w="846" w:type="dxa"/>
            <w:shd w:val="clear" w:color="auto" w:fill="FFFFFF" w:themeFill="background1"/>
          </w:tcPr>
          <w:p w:rsidR="00AE0923" w:rsidRPr="00BB03C4" w:rsidRDefault="00AE0923" w:rsidP="008B5913">
            <w:pPr>
              <w:jc w:val="center"/>
              <w:rPr>
                <w:color w:val="000000"/>
                <w:lang w:val="en-US"/>
              </w:rPr>
            </w:pPr>
            <w:r w:rsidRPr="00BB03C4">
              <w:rPr>
                <w:color w:val="000000"/>
                <w:lang w:val="en-US"/>
              </w:rPr>
              <w:t>0</w:t>
            </w:r>
          </w:p>
        </w:tc>
        <w:tc>
          <w:tcPr>
            <w:tcW w:w="992" w:type="dxa"/>
            <w:shd w:val="clear" w:color="auto" w:fill="FFFFFF" w:themeFill="background1"/>
          </w:tcPr>
          <w:p w:rsidR="00AE0923" w:rsidRPr="00BB03C4" w:rsidRDefault="00AE0923" w:rsidP="008B5913">
            <w:pPr>
              <w:jc w:val="center"/>
              <w:rPr>
                <w:color w:val="000000"/>
                <w:lang w:val="en-US"/>
              </w:rPr>
            </w:pPr>
            <w:r w:rsidRPr="00BB03C4">
              <w:rPr>
                <w:color w:val="000000"/>
                <w:lang w:val="en-US"/>
              </w:rPr>
              <w:t>0</w:t>
            </w:r>
          </w:p>
        </w:tc>
      </w:tr>
      <w:tr w:rsidR="00AE0923" w:rsidRPr="000B41BF" w:rsidTr="00AE0923">
        <w:tc>
          <w:tcPr>
            <w:tcW w:w="913" w:type="dxa"/>
            <w:shd w:val="clear" w:color="auto" w:fill="FFFFFF" w:themeFill="background1"/>
          </w:tcPr>
          <w:p w:rsidR="00AE0923" w:rsidRPr="005236E1" w:rsidRDefault="00AE0923" w:rsidP="008B5913">
            <w:pPr>
              <w:tabs>
                <w:tab w:val="left" w:pos="1701"/>
              </w:tabs>
              <w:jc w:val="center"/>
            </w:pPr>
            <w:r w:rsidRPr="005236E1">
              <w:t>2.</w:t>
            </w:r>
          </w:p>
        </w:tc>
        <w:tc>
          <w:tcPr>
            <w:tcW w:w="4820" w:type="dxa"/>
            <w:shd w:val="clear" w:color="auto" w:fill="FFFFFF" w:themeFill="background1"/>
          </w:tcPr>
          <w:p w:rsidR="00AE0923" w:rsidRPr="00BB03C4" w:rsidRDefault="00AE0923" w:rsidP="008B5913">
            <w:pPr>
              <w:jc w:val="both"/>
            </w:pPr>
            <w:r w:rsidRPr="00BB03C4">
              <w:t>Доля граждан, получивших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w:t>
            </w:r>
          </w:p>
        </w:tc>
        <w:tc>
          <w:tcPr>
            <w:tcW w:w="993" w:type="dxa"/>
            <w:shd w:val="clear" w:color="auto" w:fill="FFFFFF" w:themeFill="background1"/>
          </w:tcPr>
          <w:p w:rsidR="00AE0923" w:rsidRPr="00BB03C4" w:rsidRDefault="00AE0923" w:rsidP="008B5913">
            <w:pPr>
              <w:jc w:val="center"/>
            </w:pPr>
            <w:r w:rsidRPr="00BB03C4">
              <w:t>%</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846"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2" w:type="dxa"/>
            <w:shd w:val="clear" w:color="auto" w:fill="FFFFFF" w:themeFill="background1"/>
          </w:tcPr>
          <w:p w:rsidR="00AE0923" w:rsidRPr="00BB03C4" w:rsidRDefault="00AE0923" w:rsidP="008B5913">
            <w:pPr>
              <w:jc w:val="center"/>
              <w:rPr>
                <w:color w:val="000000"/>
              </w:rPr>
            </w:pPr>
            <w:r w:rsidRPr="00BB03C4">
              <w:rPr>
                <w:color w:val="000000"/>
              </w:rPr>
              <w:t>100</w:t>
            </w:r>
          </w:p>
        </w:tc>
      </w:tr>
      <w:tr w:rsidR="00AE0923" w:rsidRPr="000B41BF" w:rsidTr="00AE0923">
        <w:tc>
          <w:tcPr>
            <w:tcW w:w="913" w:type="dxa"/>
            <w:shd w:val="clear" w:color="auto" w:fill="FFFFFF" w:themeFill="background1"/>
          </w:tcPr>
          <w:p w:rsidR="00AE0923" w:rsidRPr="000B41BF" w:rsidRDefault="00AE0923" w:rsidP="008B5913">
            <w:pPr>
              <w:tabs>
                <w:tab w:val="left" w:pos="1701"/>
              </w:tabs>
              <w:jc w:val="center"/>
              <w:rPr>
                <w:b/>
              </w:rPr>
            </w:pPr>
            <w:r>
              <w:rPr>
                <w:b/>
              </w:rPr>
              <w:t>3.5</w:t>
            </w:r>
            <w:r w:rsidRPr="000B41BF">
              <w:rPr>
                <w:b/>
              </w:rPr>
              <w:t>.2</w:t>
            </w:r>
          </w:p>
        </w:tc>
        <w:tc>
          <w:tcPr>
            <w:tcW w:w="4820" w:type="dxa"/>
            <w:shd w:val="clear" w:color="auto" w:fill="FFFFFF" w:themeFill="background1"/>
          </w:tcPr>
          <w:p w:rsidR="00AE0923" w:rsidRPr="000B41BF" w:rsidRDefault="00AE0923" w:rsidP="008B5913">
            <w:pPr>
              <w:tabs>
                <w:tab w:val="left" w:pos="284"/>
                <w:tab w:val="left" w:pos="426"/>
                <w:tab w:val="left" w:pos="1701"/>
              </w:tabs>
              <w:jc w:val="both"/>
              <w:rPr>
                <w:b/>
              </w:rPr>
            </w:pPr>
            <w:r w:rsidRPr="000B41BF">
              <w:rPr>
                <w:b/>
              </w:rPr>
              <w:t>Рынок услуг по сбору и транспортированию твердых коммунальных отходов</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c>
          <w:tcPr>
            <w:tcW w:w="913" w:type="dxa"/>
            <w:shd w:val="clear" w:color="auto" w:fill="FFFFFF" w:themeFill="background1"/>
          </w:tcPr>
          <w:p w:rsidR="00AE0923" w:rsidRPr="000B41BF" w:rsidRDefault="00AE0923" w:rsidP="008B5913">
            <w:pPr>
              <w:tabs>
                <w:tab w:val="left" w:pos="1701"/>
              </w:tabs>
              <w:ind w:right="-102"/>
              <w:jc w:val="center"/>
            </w:pPr>
            <w:r w:rsidRPr="00B840CA">
              <w:t>1</w:t>
            </w:r>
            <w:r>
              <w:t>.</w:t>
            </w:r>
          </w:p>
        </w:tc>
        <w:tc>
          <w:tcPr>
            <w:tcW w:w="4820" w:type="dxa"/>
            <w:shd w:val="clear" w:color="auto" w:fill="FFFFFF" w:themeFill="background1"/>
          </w:tcPr>
          <w:p w:rsidR="00AE0923" w:rsidRPr="000B41BF" w:rsidRDefault="00AE0923" w:rsidP="008B5913">
            <w:pPr>
              <w:tabs>
                <w:tab w:val="left" w:pos="1701"/>
              </w:tabs>
              <w:autoSpaceDE w:val="0"/>
              <w:autoSpaceDN w:val="0"/>
              <w:adjustRightInd w:val="0"/>
              <w:jc w:val="both"/>
              <w:rPr>
                <w:rFonts w:eastAsiaTheme="minorHAnsi"/>
              </w:rPr>
            </w:pPr>
            <w:r w:rsidRPr="00BB03C4">
              <w:t>Доля организаций частной формы собственности в сфере ритуальных услуг, от общего количества организаций, предоставляющих ритуальные услуги</w:t>
            </w:r>
          </w:p>
        </w:tc>
        <w:tc>
          <w:tcPr>
            <w:tcW w:w="993" w:type="dxa"/>
            <w:shd w:val="clear" w:color="auto" w:fill="FFFFFF" w:themeFill="background1"/>
          </w:tcPr>
          <w:p w:rsidR="00AE0923" w:rsidRPr="000B41BF" w:rsidRDefault="00AE0923" w:rsidP="008B5913">
            <w:pPr>
              <w:tabs>
                <w:tab w:val="left" w:pos="1701"/>
              </w:tabs>
              <w:jc w:val="center"/>
            </w:pPr>
            <w:r w:rsidRPr="000B41BF">
              <w:t>%</w:t>
            </w:r>
          </w:p>
        </w:tc>
        <w:tc>
          <w:tcPr>
            <w:tcW w:w="994" w:type="dxa"/>
            <w:shd w:val="clear" w:color="auto" w:fill="FFFFFF" w:themeFill="background1"/>
          </w:tcPr>
          <w:p w:rsidR="00AE0923" w:rsidRPr="000B41BF" w:rsidRDefault="00AE0923" w:rsidP="008B5913">
            <w:pPr>
              <w:tabs>
                <w:tab w:val="left" w:pos="1701"/>
              </w:tabs>
              <w:jc w:val="center"/>
              <w:rPr>
                <w:color w:val="000000"/>
              </w:rPr>
            </w:pPr>
            <w:r>
              <w:rPr>
                <w:color w:val="000000"/>
              </w:rPr>
              <w:t>100</w:t>
            </w:r>
          </w:p>
        </w:tc>
        <w:tc>
          <w:tcPr>
            <w:tcW w:w="994" w:type="dxa"/>
            <w:shd w:val="clear" w:color="auto" w:fill="FFFFFF" w:themeFill="background1"/>
          </w:tcPr>
          <w:p w:rsidR="00AE0923" w:rsidRPr="000B41BF" w:rsidRDefault="00AE0923" w:rsidP="008B5913">
            <w:pPr>
              <w:tabs>
                <w:tab w:val="left" w:pos="1701"/>
              </w:tabs>
              <w:jc w:val="center"/>
            </w:pPr>
            <w:r>
              <w:rPr>
                <w:color w:val="000000"/>
              </w:rPr>
              <w:t>100</w:t>
            </w:r>
          </w:p>
        </w:tc>
        <w:tc>
          <w:tcPr>
            <w:tcW w:w="846" w:type="dxa"/>
            <w:shd w:val="clear" w:color="auto" w:fill="FFFFFF" w:themeFill="background1"/>
          </w:tcPr>
          <w:p w:rsidR="00AE0923" w:rsidRPr="000B41BF" w:rsidRDefault="00AE0923" w:rsidP="008B5913">
            <w:pPr>
              <w:tabs>
                <w:tab w:val="left" w:pos="1701"/>
              </w:tabs>
              <w:jc w:val="center"/>
            </w:pPr>
            <w:r>
              <w:rPr>
                <w:color w:val="000000"/>
              </w:rPr>
              <w:t>100</w:t>
            </w:r>
          </w:p>
        </w:tc>
        <w:tc>
          <w:tcPr>
            <w:tcW w:w="992" w:type="dxa"/>
            <w:shd w:val="clear" w:color="auto" w:fill="FFFFFF" w:themeFill="background1"/>
          </w:tcPr>
          <w:p w:rsidR="00AE0923" w:rsidRDefault="00AE0923" w:rsidP="008B5913">
            <w:pPr>
              <w:tabs>
                <w:tab w:val="left" w:pos="1701"/>
              </w:tabs>
              <w:jc w:val="center"/>
              <w:rPr>
                <w:color w:val="000000"/>
              </w:rPr>
            </w:pPr>
            <w:r>
              <w:rPr>
                <w:color w:val="000000"/>
              </w:rPr>
              <w:t>100</w:t>
            </w:r>
          </w:p>
        </w:tc>
      </w:tr>
      <w:tr w:rsidR="00AE0923" w:rsidRPr="000B41BF" w:rsidTr="00AE0923">
        <w:trPr>
          <w:trHeight w:val="244"/>
        </w:trPr>
        <w:tc>
          <w:tcPr>
            <w:tcW w:w="913" w:type="dxa"/>
            <w:shd w:val="clear" w:color="auto" w:fill="FFFFFF" w:themeFill="background1"/>
          </w:tcPr>
          <w:p w:rsidR="00AE0923" w:rsidRPr="000B41BF" w:rsidRDefault="00AE0923" w:rsidP="008B5913">
            <w:pPr>
              <w:tabs>
                <w:tab w:val="left" w:pos="1701"/>
              </w:tabs>
              <w:jc w:val="center"/>
              <w:rPr>
                <w:b/>
              </w:rPr>
            </w:pPr>
            <w:r w:rsidRPr="000B41BF">
              <w:rPr>
                <w:b/>
              </w:rPr>
              <w:t>3.</w:t>
            </w:r>
            <w:r>
              <w:rPr>
                <w:b/>
              </w:rPr>
              <w:t>5.</w:t>
            </w:r>
            <w:r w:rsidRPr="000B41BF">
              <w:rPr>
                <w:b/>
              </w:rPr>
              <w:t>3</w:t>
            </w:r>
            <w:r>
              <w:rPr>
                <w:b/>
              </w:rPr>
              <w:t>.</w:t>
            </w:r>
          </w:p>
        </w:tc>
        <w:tc>
          <w:tcPr>
            <w:tcW w:w="4820" w:type="dxa"/>
            <w:shd w:val="clear" w:color="auto" w:fill="FFFFFF" w:themeFill="background1"/>
          </w:tcPr>
          <w:p w:rsidR="00AE0923" w:rsidRPr="000B41BF" w:rsidRDefault="00AE0923" w:rsidP="008B5913">
            <w:pPr>
              <w:tabs>
                <w:tab w:val="left" w:pos="284"/>
                <w:tab w:val="left" w:pos="426"/>
                <w:tab w:val="left" w:pos="1701"/>
              </w:tabs>
              <w:jc w:val="both"/>
              <w:rPr>
                <w:b/>
              </w:rPr>
            </w:pPr>
            <w:r w:rsidRPr="000B41BF">
              <w:rPr>
                <w:b/>
              </w:rPr>
              <w:t>Рынок выполнения работ по благоустройству городской среды</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c>
          <w:tcPr>
            <w:tcW w:w="913" w:type="dxa"/>
            <w:shd w:val="clear" w:color="auto" w:fill="FFFFFF" w:themeFill="background1"/>
          </w:tcPr>
          <w:p w:rsidR="00AE0923" w:rsidRPr="000B41BF" w:rsidRDefault="00AE0923" w:rsidP="008B5913">
            <w:pPr>
              <w:tabs>
                <w:tab w:val="left" w:pos="1701"/>
              </w:tabs>
              <w:jc w:val="center"/>
            </w:pPr>
            <w:r w:rsidRPr="00B840CA">
              <w:t>3.3.1</w:t>
            </w:r>
          </w:p>
        </w:tc>
        <w:tc>
          <w:tcPr>
            <w:tcW w:w="4820" w:type="dxa"/>
            <w:shd w:val="clear" w:color="auto" w:fill="FFFFFF" w:themeFill="background1"/>
          </w:tcPr>
          <w:p w:rsidR="00AE0923" w:rsidRPr="000B41BF" w:rsidRDefault="00AE0923" w:rsidP="008B5913">
            <w:pPr>
              <w:tabs>
                <w:tab w:val="left" w:pos="1701"/>
              </w:tabs>
              <w:jc w:val="both"/>
            </w:pPr>
            <w:r w:rsidRPr="000B41BF">
              <w:rPr>
                <w:rFonts w:eastAsiaTheme="minorHAnsi"/>
              </w:rPr>
              <w:t xml:space="preserve">Доля организаций частной формы собственности в сфере выполнения работ по благоустройству городской среды                              (по объему выручки организаций частной формы собственности)               </w:t>
            </w:r>
          </w:p>
        </w:tc>
        <w:tc>
          <w:tcPr>
            <w:tcW w:w="993" w:type="dxa"/>
            <w:shd w:val="clear" w:color="auto" w:fill="FFFFFF" w:themeFill="background1"/>
          </w:tcPr>
          <w:p w:rsidR="00AE0923" w:rsidRPr="000B41BF" w:rsidRDefault="00AE0923" w:rsidP="008B5913">
            <w:pPr>
              <w:tabs>
                <w:tab w:val="left" w:pos="1701"/>
              </w:tabs>
              <w:jc w:val="center"/>
            </w:pPr>
            <w:r w:rsidRPr="000B41BF">
              <w:t>%</w:t>
            </w:r>
          </w:p>
        </w:tc>
        <w:tc>
          <w:tcPr>
            <w:tcW w:w="994" w:type="dxa"/>
            <w:shd w:val="clear" w:color="auto" w:fill="FFFFFF" w:themeFill="background1"/>
          </w:tcPr>
          <w:p w:rsidR="00AE0923" w:rsidRPr="000B41BF" w:rsidRDefault="00AE0923" w:rsidP="008B5913">
            <w:pPr>
              <w:tabs>
                <w:tab w:val="left" w:pos="1701"/>
              </w:tabs>
              <w:jc w:val="center"/>
              <w:rPr>
                <w:color w:val="000000"/>
              </w:rPr>
            </w:pPr>
            <w:r>
              <w:rPr>
                <w:color w:val="000000"/>
              </w:rPr>
              <w:t>0</w:t>
            </w:r>
          </w:p>
        </w:tc>
        <w:tc>
          <w:tcPr>
            <w:tcW w:w="994" w:type="dxa"/>
            <w:shd w:val="clear" w:color="auto" w:fill="FFFFFF" w:themeFill="background1"/>
          </w:tcPr>
          <w:p w:rsidR="00AE0923" w:rsidRPr="000B41BF" w:rsidRDefault="00AE0923" w:rsidP="008B5913">
            <w:pPr>
              <w:tabs>
                <w:tab w:val="left" w:pos="1701"/>
              </w:tabs>
              <w:jc w:val="center"/>
              <w:rPr>
                <w:color w:val="000000"/>
              </w:rPr>
            </w:pPr>
            <w:r>
              <w:rPr>
                <w:color w:val="000000"/>
              </w:rPr>
              <w:t>0</w:t>
            </w:r>
          </w:p>
        </w:tc>
        <w:tc>
          <w:tcPr>
            <w:tcW w:w="846" w:type="dxa"/>
            <w:shd w:val="clear" w:color="auto" w:fill="FFFFFF" w:themeFill="background1"/>
          </w:tcPr>
          <w:p w:rsidR="00AE0923" w:rsidRPr="000B41BF" w:rsidRDefault="00AE0923" w:rsidP="008B5913">
            <w:pPr>
              <w:tabs>
                <w:tab w:val="left" w:pos="1701"/>
              </w:tabs>
              <w:jc w:val="center"/>
              <w:rPr>
                <w:color w:val="000000"/>
              </w:rPr>
            </w:pPr>
            <w:r>
              <w:rPr>
                <w:color w:val="000000"/>
              </w:rPr>
              <w:t>0</w:t>
            </w:r>
          </w:p>
        </w:tc>
        <w:tc>
          <w:tcPr>
            <w:tcW w:w="992" w:type="dxa"/>
            <w:shd w:val="clear" w:color="auto" w:fill="FFFFFF" w:themeFill="background1"/>
          </w:tcPr>
          <w:p w:rsidR="00AE0923" w:rsidRDefault="00AE0923" w:rsidP="008B5913">
            <w:pPr>
              <w:tabs>
                <w:tab w:val="left" w:pos="1701"/>
              </w:tabs>
              <w:jc w:val="center"/>
              <w:rPr>
                <w:color w:val="000000"/>
              </w:rPr>
            </w:pPr>
            <w:r>
              <w:rPr>
                <w:color w:val="000000"/>
              </w:rPr>
              <w:t>0</w:t>
            </w:r>
          </w:p>
        </w:tc>
      </w:tr>
      <w:tr w:rsidR="00AE0923" w:rsidRPr="000B41BF" w:rsidTr="00AE0923">
        <w:tc>
          <w:tcPr>
            <w:tcW w:w="913" w:type="dxa"/>
            <w:shd w:val="clear" w:color="auto" w:fill="FFFFFF" w:themeFill="background1"/>
          </w:tcPr>
          <w:p w:rsidR="00AE0923" w:rsidRPr="000B41BF" w:rsidRDefault="00AE0923" w:rsidP="008B5913">
            <w:pPr>
              <w:tabs>
                <w:tab w:val="left" w:pos="1701"/>
              </w:tabs>
              <w:ind w:left="-57" w:right="-57"/>
              <w:jc w:val="center"/>
              <w:rPr>
                <w:b/>
              </w:rPr>
            </w:pPr>
            <w:r w:rsidRPr="000B41BF">
              <w:rPr>
                <w:b/>
              </w:rPr>
              <w:t>3.</w:t>
            </w:r>
            <w:r>
              <w:rPr>
                <w:b/>
              </w:rPr>
              <w:t>6.</w:t>
            </w:r>
          </w:p>
        </w:tc>
        <w:tc>
          <w:tcPr>
            <w:tcW w:w="4820" w:type="dxa"/>
            <w:shd w:val="clear" w:color="auto" w:fill="FFFFFF" w:themeFill="background1"/>
          </w:tcPr>
          <w:p w:rsidR="00AE0923" w:rsidRPr="000B41BF" w:rsidRDefault="00AE0923" w:rsidP="008B5913">
            <w:pPr>
              <w:tabs>
                <w:tab w:val="left" w:pos="1701"/>
              </w:tabs>
              <w:jc w:val="both"/>
            </w:pPr>
            <w:r w:rsidRPr="000B41BF">
              <w:rPr>
                <w:b/>
              </w:rPr>
              <w:t xml:space="preserve">Рынок ритуальных услуг </w:t>
            </w:r>
          </w:p>
        </w:tc>
        <w:tc>
          <w:tcPr>
            <w:tcW w:w="993" w:type="dxa"/>
            <w:shd w:val="clear" w:color="auto" w:fill="FFFFFF" w:themeFill="background1"/>
          </w:tcPr>
          <w:p w:rsidR="00AE0923" w:rsidRPr="000B41BF" w:rsidRDefault="00AE0923" w:rsidP="008B5913">
            <w:pPr>
              <w:tabs>
                <w:tab w:val="left" w:pos="1701"/>
              </w:tabs>
              <w:jc w:val="both"/>
            </w:pPr>
          </w:p>
        </w:tc>
        <w:tc>
          <w:tcPr>
            <w:tcW w:w="994" w:type="dxa"/>
            <w:shd w:val="clear" w:color="auto" w:fill="FFFFFF" w:themeFill="background1"/>
          </w:tcPr>
          <w:p w:rsidR="00AE0923" w:rsidRPr="000B41BF" w:rsidRDefault="00AE0923" w:rsidP="008B5913">
            <w:pPr>
              <w:tabs>
                <w:tab w:val="left" w:pos="1701"/>
              </w:tabs>
              <w:jc w:val="center"/>
            </w:pPr>
          </w:p>
        </w:tc>
        <w:tc>
          <w:tcPr>
            <w:tcW w:w="994" w:type="dxa"/>
            <w:shd w:val="clear" w:color="auto" w:fill="FFFFFF" w:themeFill="background1"/>
          </w:tcPr>
          <w:p w:rsidR="00AE0923" w:rsidRPr="000B41BF" w:rsidRDefault="00AE0923" w:rsidP="008B5913">
            <w:pPr>
              <w:tabs>
                <w:tab w:val="left" w:pos="1701"/>
              </w:tabs>
              <w:jc w:val="center"/>
            </w:pPr>
          </w:p>
        </w:tc>
        <w:tc>
          <w:tcPr>
            <w:tcW w:w="846" w:type="dxa"/>
            <w:shd w:val="clear" w:color="auto" w:fill="FFFFFF" w:themeFill="background1"/>
          </w:tcPr>
          <w:p w:rsidR="00AE0923" w:rsidRPr="000B41BF" w:rsidRDefault="00AE0923" w:rsidP="008B5913">
            <w:pPr>
              <w:tabs>
                <w:tab w:val="left" w:pos="1701"/>
              </w:tabs>
              <w:jc w:val="center"/>
            </w:pPr>
          </w:p>
        </w:tc>
        <w:tc>
          <w:tcPr>
            <w:tcW w:w="992" w:type="dxa"/>
            <w:shd w:val="clear" w:color="auto" w:fill="FFFFFF" w:themeFill="background1"/>
          </w:tcPr>
          <w:p w:rsidR="00AE0923" w:rsidRPr="000B41BF" w:rsidRDefault="00AE0923" w:rsidP="008B5913">
            <w:pPr>
              <w:tabs>
                <w:tab w:val="left" w:pos="1701"/>
              </w:tabs>
              <w:jc w:val="center"/>
            </w:pPr>
          </w:p>
        </w:tc>
      </w:tr>
      <w:tr w:rsidR="00AE0923" w:rsidRPr="000B41BF" w:rsidTr="00AE0923">
        <w:tc>
          <w:tcPr>
            <w:tcW w:w="913" w:type="dxa"/>
            <w:shd w:val="clear" w:color="auto" w:fill="FFFFFF" w:themeFill="background1"/>
          </w:tcPr>
          <w:p w:rsidR="00AE0923" w:rsidRPr="000B41BF" w:rsidRDefault="00AE0923" w:rsidP="008B5913">
            <w:pPr>
              <w:tabs>
                <w:tab w:val="left" w:pos="1701"/>
              </w:tabs>
              <w:ind w:left="-57" w:right="-57"/>
              <w:jc w:val="center"/>
            </w:pPr>
            <w:r w:rsidRPr="007B50D5">
              <w:t>1</w:t>
            </w:r>
            <w:r>
              <w:t>.</w:t>
            </w:r>
          </w:p>
        </w:tc>
        <w:tc>
          <w:tcPr>
            <w:tcW w:w="4820" w:type="dxa"/>
            <w:shd w:val="clear" w:color="auto" w:fill="FFFFFF" w:themeFill="background1"/>
          </w:tcPr>
          <w:p w:rsidR="00AE0923" w:rsidRPr="00BB03C4" w:rsidRDefault="00AE0923" w:rsidP="008B5913">
            <w:pPr>
              <w:jc w:val="both"/>
            </w:pPr>
            <w:r w:rsidRPr="00BB03C4">
              <w:t>Доля организаций частной формы собственности в сфере ритуальных услуг, от общего количества организаций, предоставляющих ритуальные услуги</w:t>
            </w:r>
          </w:p>
        </w:tc>
        <w:tc>
          <w:tcPr>
            <w:tcW w:w="993" w:type="dxa"/>
            <w:shd w:val="clear" w:color="auto" w:fill="FFFFFF" w:themeFill="background1"/>
          </w:tcPr>
          <w:p w:rsidR="00AE0923" w:rsidRPr="00BB03C4" w:rsidRDefault="00AE0923" w:rsidP="008B5913">
            <w:pPr>
              <w:jc w:val="center"/>
            </w:pPr>
            <w:r w:rsidRPr="00BB03C4">
              <w:t>%</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846"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2" w:type="dxa"/>
            <w:shd w:val="clear" w:color="auto" w:fill="FFFFFF" w:themeFill="background1"/>
          </w:tcPr>
          <w:p w:rsidR="00AE0923" w:rsidRPr="00BB03C4" w:rsidRDefault="00AE0923" w:rsidP="008B5913">
            <w:pPr>
              <w:jc w:val="center"/>
              <w:rPr>
                <w:color w:val="000000"/>
              </w:rPr>
            </w:pPr>
            <w:r w:rsidRPr="00BB03C4">
              <w:rPr>
                <w:color w:val="000000"/>
              </w:rPr>
              <w:t>100</w:t>
            </w:r>
          </w:p>
        </w:tc>
      </w:tr>
      <w:tr w:rsidR="00AE0923" w:rsidRPr="000B41BF" w:rsidTr="00AE0923">
        <w:tc>
          <w:tcPr>
            <w:tcW w:w="913" w:type="dxa"/>
            <w:shd w:val="clear" w:color="auto" w:fill="FFFFFF" w:themeFill="background1"/>
          </w:tcPr>
          <w:p w:rsidR="00AE0923" w:rsidRPr="000B41BF" w:rsidRDefault="00AE0923" w:rsidP="008B5913">
            <w:pPr>
              <w:tabs>
                <w:tab w:val="left" w:pos="1701"/>
              </w:tabs>
              <w:jc w:val="center"/>
              <w:rPr>
                <w:b/>
              </w:rPr>
            </w:pPr>
            <w:r>
              <w:rPr>
                <w:b/>
              </w:rPr>
              <w:t>3.7</w:t>
            </w:r>
          </w:p>
        </w:tc>
        <w:tc>
          <w:tcPr>
            <w:tcW w:w="4820" w:type="dxa"/>
            <w:shd w:val="clear" w:color="auto" w:fill="FFFFFF" w:themeFill="background1"/>
            <w:vAlign w:val="center"/>
          </w:tcPr>
          <w:p w:rsidR="00AE0923" w:rsidRPr="000B41BF" w:rsidRDefault="00AE0923" w:rsidP="008B5913">
            <w:pPr>
              <w:tabs>
                <w:tab w:val="left" w:pos="1701"/>
              </w:tabs>
              <w:jc w:val="both"/>
              <w:rPr>
                <w:b/>
                <w:bCs/>
              </w:rPr>
            </w:pPr>
            <w:r w:rsidRPr="000A038D">
              <w:rPr>
                <w:b/>
              </w:rPr>
              <w:t>Топливно-энергетический комплекс</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c>
          <w:tcPr>
            <w:tcW w:w="913" w:type="dxa"/>
            <w:shd w:val="clear" w:color="auto" w:fill="FFFFFF" w:themeFill="background1"/>
          </w:tcPr>
          <w:p w:rsidR="00AE0923" w:rsidRDefault="00AE0923" w:rsidP="008B5913">
            <w:pPr>
              <w:tabs>
                <w:tab w:val="left" w:pos="1701"/>
              </w:tabs>
              <w:jc w:val="center"/>
              <w:rPr>
                <w:b/>
              </w:rPr>
            </w:pPr>
            <w:r>
              <w:rPr>
                <w:b/>
              </w:rPr>
              <w:t>3.7.1.</w:t>
            </w:r>
          </w:p>
        </w:tc>
        <w:tc>
          <w:tcPr>
            <w:tcW w:w="4820" w:type="dxa"/>
            <w:shd w:val="clear" w:color="auto" w:fill="FFFFFF" w:themeFill="background1"/>
            <w:vAlign w:val="center"/>
          </w:tcPr>
          <w:p w:rsidR="00AE0923" w:rsidRPr="000A038D" w:rsidRDefault="00AE0923" w:rsidP="008B5913">
            <w:pPr>
              <w:tabs>
                <w:tab w:val="left" w:pos="1701"/>
              </w:tabs>
              <w:jc w:val="both"/>
              <w:rPr>
                <w:b/>
              </w:rPr>
            </w:pPr>
            <w:r>
              <w:rPr>
                <w:b/>
              </w:rPr>
              <w:t>Рынок нефтепродуктов</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c>
          <w:tcPr>
            <w:tcW w:w="913" w:type="dxa"/>
            <w:shd w:val="clear" w:color="auto" w:fill="FFFFFF" w:themeFill="background1"/>
          </w:tcPr>
          <w:p w:rsidR="00AE0923" w:rsidRDefault="00AE0923" w:rsidP="008B5913">
            <w:pPr>
              <w:tabs>
                <w:tab w:val="left" w:pos="1701"/>
              </w:tabs>
              <w:jc w:val="center"/>
              <w:rPr>
                <w:b/>
              </w:rPr>
            </w:pPr>
            <w:r>
              <w:rPr>
                <w:b/>
              </w:rPr>
              <w:t>1.</w:t>
            </w:r>
          </w:p>
        </w:tc>
        <w:tc>
          <w:tcPr>
            <w:tcW w:w="4820" w:type="dxa"/>
            <w:shd w:val="clear" w:color="auto" w:fill="FFFFFF" w:themeFill="background1"/>
          </w:tcPr>
          <w:p w:rsidR="00AE0923" w:rsidRPr="00BB03C4" w:rsidRDefault="00AE0923" w:rsidP="008B5913">
            <w:pPr>
              <w:jc w:val="both"/>
            </w:pPr>
            <w:r w:rsidRPr="00BB03C4">
              <w:t>Доля организаций частной формы собственности на рынке нефтепродуктов, от общего количества организаций, осуществляющих деятел</w:t>
            </w:r>
            <w:r>
              <w:t xml:space="preserve">ьность на рынке нефтепродуктов Корочанского </w:t>
            </w:r>
            <w:r w:rsidRPr="00BB03C4">
              <w:t>района</w:t>
            </w:r>
          </w:p>
        </w:tc>
        <w:tc>
          <w:tcPr>
            <w:tcW w:w="993" w:type="dxa"/>
            <w:shd w:val="clear" w:color="auto" w:fill="FFFFFF" w:themeFill="background1"/>
          </w:tcPr>
          <w:p w:rsidR="00AE0923" w:rsidRPr="00BB03C4" w:rsidRDefault="00AE0923" w:rsidP="008B5913">
            <w:pPr>
              <w:jc w:val="center"/>
            </w:pPr>
            <w:r w:rsidRPr="00BB03C4">
              <w:t>%</w:t>
            </w:r>
          </w:p>
        </w:tc>
        <w:tc>
          <w:tcPr>
            <w:tcW w:w="994" w:type="dxa"/>
            <w:shd w:val="clear" w:color="auto" w:fill="FFFFFF" w:themeFill="background1"/>
          </w:tcPr>
          <w:p w:rsidR="00AE0923" w:rsidRPr="00BB03C4" w:rsidRDefault="00AE0923" w:rsidP="008B5913">
            <w:pPr>
              <w:jc w:val="center"/>
              <w:rPr>
                <w:color w:val="000000"/>
                <w:lang w:val="en-US"/>
              </w:rPr>
            </w:pPr>
            <w:r w:rsidRPr="00BB03C4">
              <w:rPr>
                <w:color w:val="000000"/>
                <w:lang w:val="en-US"/>
              </w:rPr>
              <w:t>100</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846"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2" w:type="dxa"/>
            <w:shd w:val="clear" w:color="auto" w:fill="FFFFFF" w:themeFill="background1"/>
          </w:tcPr>
          <w:p w:rsidR="00AE0923" w:rsidRPr="00BB03C4" w:rsidRDefault="00AE0923" w:rsidP="008B5913">
            <w:pPr>
              <w:jc w:val="center"/>
              <w:rPr>
                <w:color w:val="000000"/>
              </w:rPr>
            </w:pPr>
            <w:r w:rsidRPr="00BB03C4">
              <w:rPr>
                <w:color w:val="000000"/>
              </w:rPr>
              <w:t>100</w:t>
            </w:r>
          </w:p>
        </w:tc>
      </w:tr>
      <w:tr w:rsidR="00AE0923" w:rsidRPr="000B41BF" w:rsidTr="00AE0923">
        <w:tc>
          <w:tcPr>
            <w:tcW w:w="913" w:type="dxa"/>
            <w:shd w:val="clear" w:color="auto" w:fill="FFFFFF" w:themeFill="background1"/>
          </w:tcPr>
          <w:p w:rsidR="00AE0923" w:rsidRDefault="00AE0923" w:rsidP="008B5913">
            <w:pPr>
              <w:tabs>
                <w:tab w:val="left" w:pos="1701"/>
              </w:tabs>
              <w:jc w:val="center"/>
              <w:rPr>
                <w:b/>
              </w:rPr>
            </w:pPr>
            <w:r>
              <w:rPr>
                <w:b/>
              </w:rPr>
              <w:t>2.</w:t>
            </w:r>
          </w:p>
        </w:tc>
        <w:tc>
          <w:tcPr>
            <w:tcW w:w="4820" w:type="dxa"/>
            <w:shd w:val="clear" w:color="auto" w:fill="FFFFFF" w:themeFill="background1"/>
          </w:tcPr>
          <w:p w:rsidR="00AE0923" w:rsidRPr="00BB03C4" w:rsidRDefault="00AE0923" w:rsidP="008B5913">
            <w:pPr>
              <w:jc w:val="both"/>
            </w:pPr>
            <w:r w:rsidRPr="00BB03C4">
              <w:t xml:space="preserve">Доля субъектов малого и среднего предпринимательства, осуществляющих деятельность на рынке нефтепродуктов </w:t>
            </w:r>
            <w:r>
              <w:t xml:space="preserve">Корочанского </w:t>
            </w:r>
            <w:r w:rsidRPr="00BB03C4">
              <w:t xml:space="preserve">района, получивших консультационную помощь по формам государственной (финансовой) поддержки, от общего количества обратившихся за помощью </w:t>
            </w:r>
          </w:p>
        </w:tc>
        <w:tc>
          <w:tcPr>
            <w:tcW w:w="993" w:type="dxa"/>
            <w:shd w:val="clear" w:color="auto" w:fill="FFFFFF" w:themeFill="background1"/>
          </w:tcPr>
          <w:p w:rsidR="00AE0923" w:rsidRPr="00BB03C4" w:rsidRDefault="00AE0923" w:rsidP="008B5913">
            <w:pPr>
              <w:jc w:val="center"/>
            </w:pPr>
            <w:r w:rsidRPr="00BB03C4">
              <w:t>%</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846"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2" w:type="dxa"/>
            <w:shd w:val="clear" w:color="auto" w:fill="FFFFFF" w:themeFill="background1"/>
          </w:tcPr>
          <w:p w:rsidR="00AE0923" w:rsidRPr="00BB03C4" w:rsidRDefault="00AE0923" w:rsidP="008B5913">
            <w:pPr>
              <w:jc w:val="center"/>
              <w:rPr>
                <w:color w:val="000000"/>
              </w:rPr>
            </w:pPr>
            <w:r w:rsidRPr="00BB03C4">
              <w:rPr>
                <w:color w:val="000000"/>
              </w:rPr>
              <w:t>100</w:t>
            </w:r>
          </w:p>
        </w:tc>
      </w:tr>
      <w:tr w:rsidR="00AE0923" w:rsidRPr="000B41BF" w:rsidTr="00AE0923">
        <w:tc>
          <w:tcPr>
            <w:tcW w:w="913" w:type="dxa"/>
            <w:shd w:val="clear" w:color="auto" w:fill="FFFFFF" w:themeFill="background1"/>
          </w:tcPr>
          <w:p w:rsidR="00AE0923" w:rsidRDefault="00AE0923" w:rsidP="008B5913">
            <w:pPr>
              <w:tabs>
                <w:tab w:val="left" w:pos="1701"/>
              </w:tabs>
              <w:rPr>
                <w:b/>
              </w:rPr>
            </w:pPr>
            <w:r>
              <w:rPr>
                <w:b/>
              </w:rPr>
              <w:t>3.7.2.</w:t>
            </w:r>
          </w:p>
        </w:tc>
        <w:tc>
          <w:tcPr>
            <w:tcW w:w="4820" w:type="dxa"/>
            <w:shd w:val="clear" w:color="auto" w:fill="FFFFFF" w:themeFill="background1"/>
            <w:vAlign w:val="center"/>
          </w:tcPr>
          <w:p w:rsidR="00AE0923" w:rsidRPr="000A038D" w:rsidRDefault="00AE0923" w:rsidP="008B5913">
            <w:pPr>
              <w:tabs>
                <w:tab w:val="left" w:pos="1701"/>
              </w:tabs>
              <w:jc w:val="both"/>
              <w:rPr>
                <w:b/>
              </w:rPr>
            </w:pPr>
            <w:r>
              <w:rPr>
                <w:b/>
              </w:rPr>
              <w:t>Рынок газомоторного топлива</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c>
          <w:tcPr>
            <w:tcW w:w="913" w:type="dxa"/>
            <w:shd w:val="clear" w:color="auto" w:fill="FFFFFF" w:themeFill="background1"/>
          </w:tcPr>
          <w:p w:rsidR="00AE0923" w:rsidRPr="00970C19" w:rsidRDefault="00AE0923" w:rsidP="008B5913">
            <w:pPr>
              <w:tabs>
                <w:tab w:val="left" w:pos="1701"/>
              </w:tabs>
              <w:jc w:val="center"/>
            </w:pPr>
            <w:r>
              <w:t>1.</w:t>
            </w:r>
          </w:p>
        </w:tc>
        <w:tc>
          <w:tcPr>
            <w:tcW w:w="4820" w:type="dxa"/>
            <w:shd w:val="clear" w:color="auto" w:fill="FFFFFF" w:themeFill="background1"/>
          </w:tcPr>
          <w:p w:rsidR="00AE0923" w:rsidRPr="00BB03C4" w:rsidRDefault="00AE0923" w:rsidP="008B5913">
            <w:pPr>
              <w:autoSpaceDE w:val="0"/>
              <w:autoSpaceDN w:val="0"/>
              <w:adjustRightInd w:val="0"/>
              <w:jc w:val="both"/>
              <w:rPr>
                <w:rFonts w:eastAsiaTheme="minorHAnsi"/>
              </w:rPr>
            </w:pPr>
            <w:r w:rsidRPr="00BB03C4">
              <w:rPr>
                <w:rFonts w:eastAsiaTheme="minorHAnsi"/>
              </w:rPr>
              <w:t xml:space="preserve">Количество действующих объектов заправки </w:t>
            </w:r>
            <w:r w:rsidRPr="00BB03C4">
              <w:rPr>
                <w:rFonts w:eastAsiaTheme="minorHAnsi"/>
              </w:rPr>
              <w:lastRenderedPageBreak/>
              <w:t>транспортных сре</w:t>
            </w:r>
            <w:proofErr w:type="gramStart"/>
            <w:r w:rsidRPr="00BB03C4">
              <w:rPr>
                <w:rFonts w:eastAsiaTheme="minorHAnsi"/>
              </w:rPr>
              <w:t>дств пр</w:t>
            </w:r>
            <w:proofErr w:type="gramEnd"/>
            <w:r w:rsidRPr="00BB03C4">
              <w:rPr>
                <w:rFonts w:eastAsiaTheme="minorHAnsi"/>
              </w:rPr>
              <w:t>иродным газом (метаном) (дополнительный показатель)</w:t>
            </w:r>
          </w:p>
        </w:tc>
        <w:tc>
          <w:tcPr>
            <w:tcW w:w="993" w:type="dxa"/>
            <w:shd w:val="clear" w:color="auto" w:fill="FFFFFF" w:themeFill="background1"/>
          </w:tcPr>
          <w:p w:rsidR="00AE0923" w:rsidRPr="00BB03C4" w:rsidRDefault="00AE0923" w:rsidP="008B5913">
            <w:pPr>
              <w:jc w:val="center"/>
            </w:pPr>
            <w:r w:rsidRPr="00BB03C4">
              <w:lastRenderedPageBreak/>
              <w:t>Ед.</w:t>
            </w:r>
          </w:p>
        </w:tc>
        <w:tc>
          <w:tcPr>
            <w:tcW w:w="994" w:type="dxa"/>
            <w:shd w:val="clear" w:color="auto" w:fill="FFFFFF" w:themeFill="background1"/>
          </w:tcPr>
          <w:p w:rsidR="00AE0923" w:rsidRPr="00BB03C4" w:rsidRDefault="00AE0923" w:rsidP="008B5913">
            <w:pPr>
              <w:jc w:val="center"/>
            </w:pPr>
            <w:r w:rsidRPr="00BB03C4">
              <w:t>1</w:t>
            </w:r>
          </w:p>
        </w:tc>
        <w:tc>
          <w:tcPr>
            <w:tcW w:w="994" w:type="dxa"/>
            <w:shd w:val="clear" w:color="auto" w:fill="FFFFFF" w:themeFill="background1"/>
          </w:tcPr>
          <w:p w:rsidR="00AE0923" w:rsidRPr="00BB03C4" w:rsidRDefault="00AE0923" w:rsidP="008B5913">
            <w:pPr>
              <w:jc w:val="center"/>
            </w:pPr>
            <w:r w:rsidRPr="00BB03C4">
              <w:t>1</w:t>
            </w:r>
          </w:p>
        </w:tc>
        <w:tc>
          <w:tcPr>
            <w:tcW w:w="846" w:type="dxa"/>
            <w:shd w:val="clear" w:color="auto" w:fill="FFFFFF" w:themeFill="background1"/>
          </w:tcPr>
          <w:p w:rsidR="00AE0923" w:rsidRPr="00BB03C4" w:rsidRDefault="00AE0923" w:rsidP="008B5913">
            <w:pPr>
              <w:jc w:val="center"/>
            </w:pPr>
            <w:r w:rsidRPr="00BB03C4">
              <w:t>1</w:t>
            </w:r>
          </w:p>
        </w:tc>
        <w:tc>
          <w:tcPr>
            <w:tcW w:w="992" w:type="dxa"/>
            <w:shd w:val="clear" w:color="auto" w:fill="FFFFFF" w:themeFill="background1"/>
          </w:tcPr>
          <w:p w:rsidR="00AE0923" w:rsidRPr="00BB03C4" w:rsidRDefault="00AE0923" w:rsidP="008B5913">
            <w:pPr>
              <w:jc w:val="center"/>
            </w:pPr>
            <w:r w:rsidRPr="00BB03C4">
              <w:t>1</w:t>
            </w:r>
          </w:p>
        </w:tc>
      </w:tr>
      <w:tr w:rsidR="00AE0923" w:rsidRPr="000B41BF" w:rsidTr="00AE0923">
        <w:tc>
          <w:tcPr>
            <w:tcW w:w="913" w:type="dxa"/>
            <w:shd w:val="clear" w:color="auto" w:fill="FFFFFF" w:themeFill="background1"/>
          </w:tcPr>
          <w:p w:rsidR="00AE0923" w:rsidRPr="000B41BF" w:rsidRDefault="00AE0923" w:rsidP="008B5913">
            <w:pPr>
              <w:tabs>
                <w:tab w:val="left" w:pos="1701"/>
              </w:tabs>
              <w:jc w:val="center"/>
              <w:rPr>
                <w:b/>
              </w:rPr>
            </w:pPr>
            <w:r>
              <w:rPr>
                <w:b/>
              </w:rPr>
              <w:lastRenderedPageBreak/>
              <w:t>3.8</w:t>
            </w:r>
          </w:p>
        </w:tc>
        <w:tc>
          <w:tcPr>
            <w:tcW w:w="4820" w:type="dxa"/>
            <w:shd w:val="clear" w:color="auto" w:fill="FFFFFF" w:themeFill="background1"/>
          </w:tcPr>
          <w:p w:rsidR="00AE0923" w:rsidRPr="000B41BF" w:rsidRDefault="00AE0923" w:rsidP="008B5913">
            <w:pPr>
              <w:tabs>
                <w:tab w:val="left" w:pos="284"/>
                <w:tab w:val="left" w:pos="426"/>
                <w:tab w:val="left" w:pos="1701"/>
              </w:tabs>
              <w:jc w:val="both"/>
              <w:rPr>
                <w:b/>
              </w:rPr>
            </w:pPr>
            <w:proofErr w:type="spellStart"/>
            <w:r w:rsidRPr="000B41BF">
              <w:rPr>
                <w:b/>
              </w:rPr>
              <w:t>Транспортно-логистический</w:t>
            </w:r>
            <w:proofErr w:type="spellEnd"/>
            <w:r w:rsidRPr="000B41BF">
              <w:rPr>
                <w:b/>
              </w:rPr>
              <w:t xml:space="preserve"> комплекс</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rPr>
          <w:trHeight w:val="450"/>
        </w:trPr>
        <w:tc>
          <w:tcPr>
            <w:tcW w:w="913" w:type="dxa"/>
            <w:shd w:val="clear" w:color="auto" w:fill="FFFFFF" w:themeFill="background1"/>
          </w:tcPr>
          <w:p w:rsidR="00AE0923" w:rsidRPr="000B41BF" w:rsidRDefault="00AE0923" w:rsidP="008B5913">
            <w:pPr>
              <w:tabs>
                <w:tab w:val="left" w:pos="1701"/>
              </w:tabs>
              <w:jc w:val="center"/>
              <w:rPr>
                <w:b/>
              </w:rPr>
            </w:pPr>
            <w:r>
              <w:rPr>
                <w:b/>
              </w:rPr>
              <w:t>3.8.1.</w:t>
            </w:r>
          </w:p>
        </w:tc>
        <w:tc>
          <w:tcPr>
            <w:tcW w:w="4820" w:type="dxa"/>
            <w:shd w:val="clear" w:color="auto" w:fill="FFFFFF" w:themeFill="background1"/>
          </w:tcPr>
          <w:p w:rsidR="00AE0923" w:rsidRPr="000B41BF" w:rsidRDefault="00AE0923" w:rsidP="008B5913">
            <w:pPr>
              <w:tabs>
                <w:tab w:val="left" w:pos="284"/>
                <w:tab w:val="left" w:pos="426"/>
                <w:tab w:val="left" w:pos="1701"/>
              </w:tabs>
              <w:jc w:val="both"/>
              <w:rPr>
                <w:b/>
              </w:rPr>
            </w:pPr>
            <w:r w:rsidRPr="000B41BF">
              <w:rPr>
                <w:b/>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c>
          <w:tcPr>
            <w:tcW w:w="913" w:type="dxa"/>
            <w:shd w:val="clear" w:color="auto" w:fill="FFFFFF" w:themeFill="background1"/>
          </w:tcPr>
          <w:p w:rsidR="00AE0923" w:rsidRPr="000B41BF" w:rsidRDefault="00AE0923" w:rsidP="008B5913">
            <w:pPr>
              <w:tabs>
                <w:tab w:val="left" w:pos="1701"/>
              </w:tabs>
              <w:ind w:left="-57" w:right="-57"/>
              <w:jc w:val="center"/>
            </w:pPr>
            <w:r w:rsidRPr="000B41BF">
              <w:t>1</w:t>
            </w:r>
            <w:r>
              <w:t>.</w:t>
            </w:r>
          </w:p>
        </w:tc>
        <w:tc>
          <w:tcPr>
            <w:tcW w:w="4820" w:type="dxa"/>
            <w:shd w:val="clear" w:color="auto" w:fill="FFFFFF" w:themeFill="background1"/>
          </w:tcPr>
          <w:p w:rsidR="00AE0923" w:rsidRPr="000B41BF" w:rsidRDefault="00AE0923" w:rsidP="008B5913">
            <w:pPr>
              <w:tabs>
                <w:tab w:val="left" w:pos="1701"/>
              </w:tabs>
              <w:autoSpaceDE w:val="0"/>
              <w:autoSpaceDN w:val="0"/>
              <w:adjustRightInd w:val="0"/>
              <w:jc w:val="both"/>
              <w:rPr>
                <w:b/>
                <w:i/>
              </w:rPr>
            </w:pPr>
            <w:proofErr w:type="gramStart"/>
            <w:r w:rsidRPr="000B41BF">
              <w:rPr>
                <w:rFonts w:eastAsiaTheme="minorHAnsi"/>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w:t>
            </w:r>
            <w:r>
              <w:rPr>
                <w:rFonts w:eastAsiaTheme="minorHAnsi"/>
              </w:rPr>
              <w:t xml:space="preserve">и частной формы собственности) </w:t>
            </w:r>
            <w:r w:rsidRPr="000B41BF">
              <w:rPr>
                <w:b/>
                <w:i/>
              </w:rPr>
              <w:t xml:space="preserve"> </w:t>
            </w:r>
            <w:proofErr w:type="gramEnd"/>
          </w:p>
        </w:tc>
        <w:tc>
          <w:tcPr>
            <w:tcW w:w="993" w:type="dxa"/>
            <w:shd w:val="clear" w:color="auto" w:fill="FFFFFF" w:themeFill="background1"/>
          </w:tcPr>
          <w:p w:rsidR="00AE0923" w:rsidRPr="000B41BF" w:rsidRDefault="00AE0923" w:rsidP="008B5913">
            <w:pPr>
              <w:tabs>
                <w:tab w:val="left" w:pos="1701"/>
              </w:tabs>
              <w:jc w:val="center"/>
            </w:pPr>
            <w:r w:rsidRPr="000B41BF">
              <w:t>%</w:t>
            </w:r>
          </w:p>
        </w:tc>
        <w:tc>
          <w:tcPr>
            <w:tcW w:w="994" w:type="dxa"/>
            <w:shd w:val="clear" w:color="auto" w:fill="FFFFFF" w:themeFill="background1"/>
          </w:tcPr>
          <w:p w:rsidR="00AE0923" w:rsidRPr="000B41BF" w:rsidRDefault="00AE0923" w:rsidP="008B5913">
            <w:pPr>
              <w:tabs>
                <w:tab w:val="left" w:pos="1701"/>
              </w:tabs>
              <w:jc w:val="center"/>
            </w:pPr>
            <w:r>
              <w:t>100</w:t>
            </w:r>
          </w:p>
        </w:tc>
        <w:tc>
          <w:tcPr>
            <w:tcW w:w="994" w:type="dxa"/>
            <w:shd w:val="clear" w:color="auto" w:fill="FFFFFF" w:themeFill="background1"/>
          </w:tcPr>
          <w:p w:rsidR="00AE0923" w:rsidRPr="000B41BF" w:rsidRDefault="00AE0923" w:rsidP="008B5913">
            <w:pPr>
              <w:tabs>
                <w:tab w:val="left" w:pos="1701"/>
              </w:tabs>
              <w:jc w:val="center"/>
            </w:pPr>
            <w:r>
              <w:t>100</w:t>
            </w:r>
          </w:p>
        </w:tc>
        <w:tc>
          <w:tcPr>
            <w:tcW w:w="846" w:type="dxa"/>
            <w:shd w:val="clear" w:color="auto" w:fill="FFFFFF" w:themeFill="background1"/>
          </w:tcPr>
          <w:p w:rsidR="00AE0923" w:rsidRPr="000B41BF" w:rsidRDefault="00AE0923" w:rsidP="008B5913">
            <w:pPr>
              <w:tabs>
                <w:tab w:val="left" w:pos="1701"/>
              </w:tabs>
              <w:jc w:val="center"/>
            </w:pPr>
            <w:r>
              <w:t>100</w:t>
            </w:r>
          </w:p>
        </w:tc>
        <w:tc>
          <w:tcPr>
            <w:tcW w:w="992" w:type="dxa"/>
            <w:shd w:val="clear" w:color="auto" w:fill="FFFFFF" w:themeFill="background1"/>
          </w:tcPr>
          <w:p w:rsidR="00AE0923" w:rsidRDefault="00AE0923" w:rsidP="008B5913">
            <w:pPr>
              <w:tabs>
                <w:tab w:val="left" w:pos="1701"/>
              </w:tabs>
              <w:jc w:val="center"/>
            </w:pPr>
            <w:r>
              <w:t>100</w:t>
            </w:r>
          </w:p>
        </w:tc>
      </w:tr>
      <w:tr w:rsidR="00AE0923" w:rsidRPr="000B41BF" w:rsidTr="00AE0923">
        <w:tc>
          <w:tcPr>
            <w:tcW w:w="913" w:type="dxa"/>
            <w:shd w:val="clear" w:color="auto" w:fill="FFFFFF" w:themeFill="background1"/>
          </w:tcPr>
          <w:p w:rsidR="00AE0923" w:rsidRPr="000B41BF" w:rsidRDefault="00AE0923" w:rsidP="008B5913">
            <w:pPr>
              <w:tabs>
                <w:tab w:val="left" w:pos="1701"/>
              </w:tabs>
              <w:jc w:val="center"/>
              <w:rPr>
                <w:b/>
              </w:rPr>
            </w:pPr>
            <w:r>
              <w:rPr>
                <w:b/>
              </w:rPr>
              <w:t>3.8.2</w:t>
            </w:r>
          </w:p>
        </w:tc>
        <w:tc>
          <w:tcPr>
            <w:tcW w:w="4820" w:type="dxa"/>
            <w:shd w:val="clear" w:color="auto" w:fill="FFFFFF" w:themeFill="background1"/>
          </w:tcPr>
          <w:p w:rsidR="00AE0923" w:rsidRPr="000B41BF" w:rsidRDefault="00AE0923" w:rsidP="008B5913">
            <w:pPr>
              <w:tabs>
                <w:tab w:val="left" w:pos="284"/>
                <w:tab w:val="left" w:pos="426"/>
                <w:tab w:val="left" w:pos="1701"/>
              </w:tabs>
              <w:jc w:val="both"/>
              <w:rPr>
                <w:b/>
              </w:rPr>
            </w:pPr>
            <w:r w:rsidRPr="000B41BF">
              <w:rPr>
                <w:b/>
              </w:rPr>
              <w:t xml:space="preserve">Рынок оказания услуг по перевозке пассажиров и багажа легковым такси на территории </w:t>
            </w:r>
            <w:r>
              <w:rPr>
                <w:b/>
              </w:rPr>
              <w:t>Корочанского района</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c>
          <w:tcPr>
            <w:tcW w:w="913" w:type="dxa"/>
            <w:shd w:val="clear" w:color="auto" w:fill="FFFFFF" w:themeFill="background1"/>
          </w:tcPr>
          <w:p w:rsidR="00AE0923" w:rsidRPr="000B41BF" w:rsidRDefault="00AE0923" w:rsidP="008B5913">
            <w:pPr>
              <w:tabs>
                <w:tab w:val="left" w:pos="1701"/>
              </w:tabs>
              <w:jc w:val="center"/>
            </w:pPr>
            <w:r w:rsidRPr="000B41BF">
              <w:t>1</w:t>
            </w:r>
            <w:r>
              <w:t>.</w:t>
            </w:r>
          </w:p>
        </w:tc>
        <w:tc>
          <w:tcPr>
            <w:tcW w:w="4820" w:type="dxa"/>
            <w:shd w:val="clear" w:color="auto" w:fill="FFFFFF" w:themeFill="background1"/>
          </w:tcPr>
          <w:p w:rsidR="00AE0923" w:rsidRPr="000B41BF" w:rsidRDefault="00AE0923" w:rsidP="008B5913">
            <w:pPr>
              <w:tabs>
                <w:tab w:val="left" w:pos="1701"/>
              </w:tabs>
              <w:autoSpaceDE w:val="0"/>
              <w:autoSpaceDN w:val="0"/>
              <w:adjustRightInd w:val="0"/>
              <w:jc w:val="both"/>
              <w:rPr>
                <w:rFonts w:eastAsiaTheme="minorHAnsi"/>
              </w:rPr>
            </w:pPr>
            <w:r w:rsidRPr="000B41BF">
              <w:rPr>
                <w:rFonts w:eastAsiaTheme="minorHAnsi"/>
              </w:rPr>
              <w:t xml:space="preserve">Доля организаций частной формы собственности в сфере оказания услуг по перевозке пассажиров и багажа легковым такси                           </w:t>
            </w:r>
            <w:r>
              <w:rPr>
                <w:rFonts w:eastAsiaTheme="minorHAnsi"/>
              </w:rPr>
              <w:t xml:space="preserve">  на территории Корочанского района </w:t>
            </w:r>
          </w:p>
        </w:tc>
        <w:tc>
          <w:tcPr>
            <w:tcW w:w="993" w:type="dxa"/>
            <w:shd w:val="clear" w:color="auto" w:fill="FFFFFF" w:themeFill="background1"/>
          </w:tcPr>
          <w:p w:rsidR="00AE0923" w:rsidRPr="000B41BF" w:rsidRDefault="00AE0923" w:rsidP="008B5913">
            <w:pPr>
              <w:tabs>
                <w:tab w:val="left" w:pos="1701"/>
              </w:tabs>
              <w:jc w:val="center"/>
            </w:pPr>
            <w:r w:rsidRPr="000B41BF">
              <w:t>%</w:t>
            </w:r>
          </w:p>
        </w:tc>
        <w:tc>
          <w:tcPr>
            <w:tcW w:w="994" w:type="dxa"/>
            <w:shd w:val="clear" w:color="auto" w:fill="FFFFFF" w:themeFill="background1"/>
          </w:tcPr>
          <w:p w:rsidR="00AE0923" w:rsidRPr="000B41BF" w:rsidRDefault="00AE0923" w:rsidP="008B5913">
            <w:pPr>
              <w:tabs>
                <w:tab w:val="left" w:pos="1701"/>
              </w:tabs>
              <w:jc w:val="center"/>
            </w:pPr>
            <w:r w:rsidRPr="000B41BF">
              <w:t>100</w:t>
            </w:r>
          </w:p>
        </w:tc>
        <w:tc>
          <w:tcPr>
            <w:tcW w:w="994" w:type="dxa"/>
            <w:shd w:val="clear" w:color="auto" w:fill="FFFFFF" w:themeFill="background1"/>
          </w:tcPr>
          <w:p w:rsidR="00AE0923" w:rsidRPr="000B41BF" w:rsidRDefault="00AE0923" w:rsidP="008B5913">
            <w:pPr>
              <w:tabs>
                <w:tab w:val="left" w:pos="1701"/>
              </w:tabs>
              <w:jc w:val="center"/>
            </w:pPr>
            <w:r w:rsidRPr="000B41BF">
              <w:t>100</w:t>
            </w:r>
          </w:p>
        </w:tc>
        <w:tc>
          <w:tcPr>
            <w:tcW w:w="846" w:type="dxa"/>
            <w:shd w:val="clear" w:color="auto" w:fill="FFFFFF" w:themeFill="background1"/>
          </w:tcPr>
          <w:p w:rsidR="00AE0923" w:rsidRPr="000B41BF" w:rsidRDefault="00AE0923" w:rsidP="008B5913">
            <w:pPr>
              <w:tabs>
                <w:tab w:val="left" w:pos="1701"/>
              </w:tabs>
              <w:jc w:val="center"/>
            </w:pPr>
            <w:r w:rsidRPr="000B41BF">
              <w:t>100</w:t>
            </w:r>
          </w:p>
        </w:tc>
        <w:tc>
          <w:tcPr>
            <w:tcW w:w="992" w:type="dxa"/>
            <w:shd w:val="clear" w:color="auto" w:fill="FFFFFF" w:themeFill="background1"/>
          </w:tcPr>
          <w:p w:rsidR="00AE0923" w:rsidRPr="000B41BF" w:rsidRDefault="00AE0923" w:rsidP="008B5913">
            <w:pPr>
              <w:tabs>
                <w:tab w:val="left" w:pos="1701"/>
              </w:tabs>
              <w:jc w:val="center"/>
            </w:pPr>
            <w:r>
              <w:t>100</w:t>
            </w:r>
          </w:p>
        </w:tc>
      </w:tr>
      <w:tr w:rsidR="00AE0923" w:rsidRPr="000B41BF" w:rsidTr="00AE0923">
        <w:tc>
          <w:tcPr>
            <w:tcW w:w="913" w:type="dxa"/>
            <w:shd w:val="clear" w:color="auto" w:fill="FFFFFF" w:themeFill="background1"/>
          </w:tcPr>
          <w:p w:rsidR="00AE0923" w:rsidRPr="00E31E4C" w:rsidRDefault="00AE0923" w:rsidP="008B5913">
            <w:pPr>
              <w:tabs>
                <w:tab w:val="left" w:pos="1701"/>
              </w:tabs>
              <w:jc w:val="center"/>
              <w:rPr>
                <w:b/>
              </w:rPr>
            </w:pPr>
            <w:r w:rsidRPr="00E31E4C">
              <w:rPr>
                <w:b/>
              </w:rPr>
              <w:t>3.8.3</w:t>
            </w:r>
          </w:p>
        </w:tc>
        <w:tc>
          <w:tcPr>
            <w:tcW w:w="4820" w:type="dxa"/>
            <w:shd w:val="clear" w:color="auto" w:fill="FFFFFF" w:themeFill="background1"/>
          </w:tcPr>
          <w:p w:rsidR="00AE0923" w:rsidRPr="00E31E4C" w:rsidRDefault="00AE0923" w:rsidP="008B5913">
            <w:pPr>
              <w:tabs>
                <w:tab w:val="left" w:pos="1701"/>
              </w:tabs>
              <w:autoSpaceDE w:val="0"/>
              <w:autoSpaceDN w:val="0"/>
              <w:adjustRightInd w:val="0"/>
              <w:jc w:val="both"/>
              <w:rPr>
                <w:rFonts w:eastAsiaTheme="minorHAnsi"/>
                <w:b/>
              </w:rPr>
            </w:pPr>
            <w:r w:rsidRPr="00E31E4C">
              <w:rPr>
                <w:rFonts w:eastAsiaTheme="minorHAnsi"/>
                <w:b/>
              </w:rPr>
              <w:t>Рынок оказания услуг по ремонту автотранспортных средств</w:t>
            </w:r>
          </w:p>
        </w:tc>
        <w:tc>
          <w:tcPr>
            <w:tcW w:w="993" w:type="dxa"/>
            <w:shd w:val="clear" w:color="auto" w:fill="FFFFFF" w:themeFill="background1"/>
          </w:tcPr>
          <w:p w:rsidR="00AE0923" w:rsidRPr="000B41BF" w:rsidRDefault="00AE0923" w:rsidP="008B5913">
            <w:pPr>
              <w:tabs>
                <w:tab w:val="left" w:pos="1701"/>
              </w:tabs>
              <w:jc w:val="center"/>
            </w:pPr>
          </w:p>
        </w:tc>
        <w:tc>
          <w:tcPr>
            <w:tcW w:w="994" w:type="dxa"/>
            <w:shd w:val="clear" w:color="auto" w:fill="FFFFFF" w:themeFill="background1"/>
          </w:tcPr>
          <w:p w:rsidR="00AE0923" w:rsidRPr="000B41BF" w:rsidRDefault="00AE0923" w:rsidP="008B5913">
            <w:pPr>
              <w:tabs>
                <w:tab w:val="left" w:pos="1701"/>
              </w:tabs>
              <w:jc w:val="center"/>
            </w:pPr>
          </w:p>
        </w:tc>
        <w:tc>
          <w:tcPr>
            <w:tcW w:w="994" w:type="dxa"/>
            <w:shd w:val="clear" w:color="auto" w:fill="FFFFFF" w:themeFill="background1"/>
          </w:tcPr>
          <w:p w:rsidR="00AE0923" w:rsidRPr="000B41BF" w:rsidRDefault="00AE0923" w:rsidP="008B5913">
            <w:pPr>
              <w:tabs>
                <w:tab w:val="left" w:pos="1701"/>
              </w:tabs>
              <w:jc w:val="center"/>
            </w:pPr>
          </w:p>
        </w:tc>
        <w:tc>
          <w:tcPr>
            <w:tcW w:w="846" w:type="dxa"/>
            <w:shd w:val="clear" w:color="auto" w:fill="FFFFFF" w:themeFill="background1"/>
          </w:tcPr>
          <w:p w:rsidR="00AE0923" w:rsidRPr="000B41BF" w:rsidRDefault="00AE0923" w:rsidP="008B5913">
            <w:pPr>
              <w:tabs>
                <w:tab w:val="left" w:pos="1701"/>
              </w:tabs>
              <w:jc w:val="center"/>
            </w:pPr>
          </w:p>
        </w:tc>
        <w:tc>
          <w:tcPr>
            <w:tcW w:w="992" w:type="dxa"/>
            <w:shd w:val="clear" w:color="auto" w:fill="FFFFFF" w:themeFill="background1"/>
          </w:tcPr>
          <w:p w:rsidR="00AE0923" w:rsidRDefault="00AE0923" w:rsidP="008B5913">
            <w:pPr>
              <w:tabs>
                <w:tab w:val="left" w:pos="1701"/>
              </w:tabs>
              <w:jc w:val="center"/>
            </w:pPr>
          </w:p>
        </w:tc>
      </w:tr>
      <w:tr w:rsidR="00AE0923" w:rsidRPr="000B41BF" w:rsidTr="00AE0923">
        <w:tc>
          <w:tcPr>
            <w:tcW w:w="913" w:type="dxa"/>
            <w:shd w:val="clear" w:color="auto" w:fill="FFFFFF" w:themeFill="background1"/>
          </w:tcPr>
          <w:p w:rsidR="00AE0923" w:rsidRPr="00E31E4C" w:rsidRDefault="00AE0923" w:rsidP="008B5913">
            <w:pPr>
              <w:tabs>
                <w:tab w:val="left" w:pos="1701"/>
              </w:tabs>
              <w:jc w:val="center"/>
            </w:pPr>
            <w:r w:rsidRPr="00E31E4C">
              <w:t>1</w:t>
            </w:r>
            <w:r>
              <w:t>.</w:t>
            </w:r>
          </w:p>
        </w:tc>
        <w:tc>
          <w:tcPr>
            <w:tcW w:w="4820" w:type="dxa"/>
            <w:shd w:val="clear" w:color="auto" w:fill="FFFFFF" w:themeFill="background1"/>
          </w:tcPr>
          <w:p w:rsidR="00AE0923" w:rsidRPr="00BB03C4" w:rsidRDefault="00AE0923" w:rsidP="008B5913">
            <w:pPr>
              <w:jc w:val="both"/>
            </w:pPr>
            <w:r w:rsidRPr="00BB03C4">
              <w:t xml:space="preserve">Доля организаций частной формы собственности в сфере услуг по сбору и транспортированию твердых коммунальных отходов, от общей </w:t>
            </w:r>
            <w:proofErr w:type="spellStart"/>
            <w:r w:rsidRPr="00BB03C4">
              <w:t>чи</w:t>
            </w:r>
            <w:proofErr w:type="spellEnd"/>
            <w:proofErr w:type="gramStart"/>
            <w:r w:rsidRPr="00BB03C4">
              <w:rPr>
                <w:lang w:val="en-US"/>
              </w:rPr>
              <w:t>c</w:t>
            </w:r>
            <w:proofErr w:type="spellStart"/>
            <w:proofErr w:type="gramEnd"/>
            <w:r w:rsidRPr="00BB03C4">
              <w:t>ленности</w:t>
            </w:r>
            <w:proofErr w:type="spellEnd"/>
            <w:r w:rsidRPr="00BB03C4">
              <w:t xml:space="preserve"> организаций, предоставляющих услуги по сбору и транспортированию твердых коммунальных отходов</w:t>
            </w:r>
          </w:p>
        </w:tc>
        <w:tc>
          <w:tcPr>
            <w:tcW w:w="993" w:type="dxa"/>
            <w:shd w:val="clear" w:color="auto" w:fill="FFFFFF" w:themeFill="background1"/>
          </w:tcPr>
          <w:p w:rsidR="00AE0923" w:rsidRPr="00BB03C4" w:rsidRDefault="00AE0923" w:rsidP="008B5913">
            <w:pPr>
              <w:jc w:val="center"/>
            </w:pPr>
            <w:r w:rsidRPr="00BB03C4">
              <w:t>%</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846"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2" w:type="dxa"/>
            <w:shd w:val="clear" w:color="auto" w:fill="FFFFFF" w:themeFill="background1"/>
          </w:tcPr>
          <w:p w:rsidR="00AE0923" w:rsidRPr="00BB03C4" w:rsidRDefault="00AE0923" w:rsidP="008B5913">
            <w:pPr>
              <w:jc w:val="center"/>
              <w:rPr>
                <w:color w:val="000000"/>
              </w:rPr>
            </w:pPr>
            <w:r w:rsidRPr="00BB03C4">
              <w:rPr>
                <w:color w:val="000000"/>
              </w:rPr>
              <w:t>100</w:t>
            </w:r>
          </w:p>
        </w:tc>
      </w:tr>
      <w:tr w:rsidR="00AE0923" w:rsidRPr="000B41BF" w:rsidTr="00AE0923">
        <w:tc>
          <w:tcPr>
            <w:tcW w:w="913" w:type="dxa"/>
            <w:shd w:val="clear" w:color="auto" w:fill="FFFFFF" w:themeFill="background1"/>
          </w:tcPr>
          <w:p w:rsidR="00AE0923" w:rsidRPr="00E31E4C" w:rsidRDefault="00AE0923" w:rsidP="008B5913">
            <w:pPr>
              <w:tabs>
                <w:tab w:val="left" w:pos="1701"/>
              </w:tabs>
              <w:jc w:val="center"/>
            </w:pPr>
            <w:r w:rsidRPr="00E31E4C">
              <w:t>2</w:t>
            </w:r>
            <w:r>
              <w:t>.</w:t>
            </w:r>
          </w:p>
        </w:tc>
        <w:tc>
          <w:tcPr>
            <w:tcW w:w="4820" w:type="dxa"/>
            <w:shd w:val="clear" w:color="auto" w:fill="FFFFFF" w:themeFill="background1"/>
          </w:tcPr>
          <w:p w:rsidR="00AE0923" w:rsidRPr="00BB03C4" w:rsidRDefault="00AE0923" w:rsidP="008B5913">
            <w:pPr>
              <w:jc w:val="both"/>
            </w:pPr>
            <w:r w:rsidRPr="00BB03C4">
              <w:t xml:space="preserve">Доля субъектов малого и среднего предпринимательства, оказывающих услуги по ремонту автотранспортных средств на территории </w:t>
            </w:r>
            <w:r>
              <w:t>Корочанского</w:t>
            </w:r>
            <w:r w:rsidRPr="00BB03C4">
              <w:t xml:space="preserve"> района, получивших консультационную помощь по формам</w:t>
            </w:r>
          </w:p>
        </w:tc>
        <w:tc>
          <w:tcPr>
            <w:tcW w:w="993" w:type="dxa"/>
            <w:shd w:val="clear" w:color="auto" w:fill="FFFFFF" w:themeFill="background1"/>
          </w:tcPr>
          <w:p w:rsidR="00AE0923" w:rsidRPr="00BB03C4" w:rsidRDefault="00AE0923" w:rsidP="008B5913">
            <w:pPr>
              <w:jc w:val="center"/>
            </w:pPr>
            <w:r w:rsidRPr="00BB03C4">
              <w:t>%</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4"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846" w:type="dxa"/>
            <w:shd w:val="clear" w:color="auto" w:fill="FFFFFF" w:themeFill="background1"/>
          </w:tcPr>
          <w:p w:rsidR="00AE0923" w:rsidRPr="00BB03C4" w:rsidRDefault="00AE0923" w:rsidP="008B5913">
            <w:pPr>
              <w:jc w:val="center"/>
              <w:rPr>
                <w:color w:val="000000"/>
              </w:rPr>
            </w:pPr>
            <w:r w:rsidRPr="00BB03C4">
              <w:rPr>
                <w:color w:val="000000"/>
              </w:rPr>
              <w:t>100</w:t>
            </w:r>
          </w:p>
        </w:tc>
        <w:tc>
          <w:tcPr>
            <w:tcW w:w="992" w:type="dxa"/>
            <w:shd w:val="clear" w:color="auto" w:fill="FFFFFF" w:themeFill="background1"/>
          </w:tcPr>
          <w:p w:rsidR="00AE0923" w:rsidRPr="00BB03C4" w:rsidRDefault="00AE0923" w:rsidP="008B5913">
            <w:pPr>
              <w:jc w:val="center"/>
              <w:rPr>
                <w:color w:val="000000"/>
              </w:rPr>
            </w:pPr>
            <w:r w:rsidRPr="00BB03C4">
              <w:rPr>
                <w:color w:val="000000"/>
              </w:rPr>
              <w:t>100</w:t>
            </w:r>
          </w:p>
        </w:tc>
      </w:tr>
      <w:tr w:rsidR="00AE0923" w:rsidRPr="000B41BF" w:rsidTr="00AE0923">
        <w:tc>
          <w:tcPr>
            <w:tcW w:w="913" w:type="dxa"/>
          </w:tcPr>
          <w:p w:rsidR="00AE0923" w:rsidRPr="000B41BF" w:rsidRDefault="00AE0923" w:rsidP="008B5913">
            <w:pPr>
              <w:tabs>
                <w:tab w:val="left" w:pos="1701"/>
              </w:tabs>
              <w:ind w:left="-57" w:right="-57"/>
              <w:jc w:val="center"/>
              <w:rPr>
                <w:b/>
              </w:rPr>
            </w:pPr>
            <w:r>
              <w:rPr>
                <w:b/>
              </w:rPr>
              <w:t>3.9</w:t>
            </w:r>
          </w:p>
        </w:tc>
        <w:tc>
          <w:tcPr>
            <w:tcW w:w="4820" w:type="dxa"/>
          </w:tcPr>
          <w:p w:rsidR="00AE0923" w:rsidRPr="000B41BF" w:rsidRDefault="00AE0923" w:rsidP="008B5913">
            <w:pPr>
              <w:tabs>
                <w:tab w:val="left" w:pos="1701"/>
              </w:tabs>
              <w:jc w:val="both"/>
              <w:rPr>
                <w:b/>
              </w:rPr>
            </w:pPr>
            <w:r w:rsidRPr="000B41BF">
              <w:rPr>
                <w:b/>
                <w:bCs/>
                <w:lang w:val="en-US"/>
              </w:rPr>
              <w:t>IT-</w:t>
            </w:r>
            <w:r w:rsidRPr="000B41BF">
              <w:rPr>
                <w:b/>
                <w:bCs/>
              </w:rPr>
              <w:t>комплекс</w:t>
            </w:r>
          </w:p>
        </w:tc>
        <w:tc>
          <w:tcPr>
            <w:tcW w:w="993" w:type="dxa"/>
          </w:tcPr>
          <w:p w:rsidR="00AE0923" w:rsidRPr="000B41BF" w:rsidRDefault="00AE0923" w:rsidP="008B5913">
            <w:pPr>
              <w:tabs>
                <w:tab w:val="left" w:pos="1701"/>
              </w:tabs>
              <w:jc w:val="both"/>
            </w:pPr>
          </w:p>
        </w:tc>
        <w:tc>
          <w:tcPr>
            <w:tcW w:w="994" w:type="dxa"/>
          </w:tcPr>
          <w:p w:rsidR="00AE0923" w:rsidRPr="000B41BF" w:rsidRDefault="00AE0923" w:rsidP="008B5913">
            <w:pPr>
              <w:tabs>
                <w:tab w:val="left" w:pos="1701"/>
              </w:tabs>
              <w:jc w:val="both"/>
            </w:pPr>
          </w:p>
        </w:tc>
        <w:tc>
          <w:tcPr>
            <w:tcW w:w="994" w:type="dxa"/>
          </w:tcPr>
          <w:p w:rsidR="00AE0923" w:rsidRPr="000B41BF" w:rsidRDefault="00AE0923" w:rsidP="008B5913">
            <w:pPr>
              <w:tabs>
                <w:tab w:val="left" w:pos="1701"/>
              </w:tabs>
              <w:jc w:val="both"/>
            </w:pPr>
          </w:p>
        </w:tc>
        <w:tc>
          <w:tcPr>
            <w:tcW w:w="846" w:type="dxa"/>
          </w:tcPr>
          <w:p w:rsidR="00AE0923" w:rsidRPr="000B41BF" w:rsidRDefault="00AE0923" w:rsidP="008B5913">
            <w:pPr>
              <w:tabs>
                <w:tab w:val="left" w:pos="1701"/>
              </w:tabs>
              <w:jc w:val="both"/>
            </w:pPr>
          </w:p>
        </w:tc>
        <w:tc>
          <w:tcPr>
            <w:tcW w:w="992" w:type="dxa"/>
          </w:tcPr>
          <w:p w:rsidR="00AE0923" w:rsidRPr="000B41BF" w:rsidRDefault="00AE0923" w:rsidP="008B5913">
            <w:pPr>
              <w:tabs>
                <w:tab w:val="left" w:pos="1701"/>
              </w:tabs>
              <w:jc w:val="both"/>
            </w:pPr>
          </w:p>
        </w:tc>
      </w:tr>
      <w:tr w:rsidR="00AE0923" w:rsidRPr="000B41BF" w:rsidTr="00AE0923">
        <w:tc>
          <w:tcPr>
            <w:tcW w:w="913" w:type="dxa"/>
          </w:tcPr>
          <w:p w:rsidR="00AE0923" w:rsidRPr="000B41BF" w:rsidRDefault="00AE0923" w:rsidP="008B5913">
            <w:pPr>
              <w:tabs>
                <w:tab w:val="left" w:pos="1701"/>
              </w:tabs>
              <w:ind w:left="-57" w:right="-57"/>
              <w:jc w:val="center"/>
              <w:rPr>
                <w:b/>
              </w:rPr>
            </w:pPr>
            <w:r>
              <w:rPr>
                <w:b/>
              </w:rPr>
              <w:t>3.9.1.</w:t>
            </w:r>
          </w:p>
        </w:tc>
        <w:tc>
          <w:tcPr>
            <w:tcW w:w="4820" w:type="dxa"/>
          </w:tcPr>
          <w:p w:rsidR="00AE0923" w:rsidRPr="000B41BF" w:rsidRDefault="00AE0923" w:rsidP="008B5913">
            <w:pPr>
              <w:tabs>
                <w:tab w:val="left" w:pos="1701"/>
              </w:tabs>
              <w:jc w:val="both"/>
              <w:rPr>
                <w:b/>
              </w:rPr>
            </w:pPr>
            <w:r w:rsidRPr="00E31E4C">
              <w:rPr>
                <w:b/>
              </w:rPr>
              <w:t>Рынок услуг связи, в том числе услуг по предоставлению широкополосного доступа к сети Интернет</w:t>
            </w:r>
          </w:p>
        </w:tc>
        <w:tc>
          <w:tcPr>
            <w:tcW w:w="993" w:type="dxa"/>
          </w:tcPr>
          <w:p w:rsidR="00AE0923" w:rsidRPr="000B41BF" w:rsidRDefault="00AE0923" w:rsidP="008B5913">
            <w:pPr>
              <w:tabs>
                <w:tab w:val="left" w:pos="1701"/>
              </w:tabs>
              <w:jc w:val="both"/>
            </w:pPr>
          </w:p>
        </w:tc>
        <w:tc>
          <w:tcPr>
            <w:tcW w:w="994" w:type="dxa"/>
          </w:tcPr>
          <w:p w:rsidR="00AE0923" w:rsidRPr="000B41BF" w:rsidRDefault="00AE0923" w:rsidP="008B5913">
            <w:pPr>
              <w:tabs>
                <w:tab w:val="left" w:pos="1701"/>
              </w:tabs>
              <w:jc w:val="both"/>
            </w:pPr>
          </w:p>
        </w:tc>
        <w:tc>
          <w:tcPr>
            <w:tcW w:w="994" w:type="dxa"/>
          </w:tcPr>
          <w:p w:rsidR="00AE0923" w:rsidRPr="000B41BF" w:rsidRDefault="00AE0923" w:rsidP="008B5913">
            <w:pPr>
              <w:tabs>
                <w:tab w:val="left" w:pos="1701"/>
              </w:tabs>
              <w:jc w:val="both"/>
            </w:pPr>
          </w:p>
        </w:tc>
        <w:tc>
          <w:tcPr>
            <w:tcW w:w="846" w:type="dxa"/>
          </w:tcPr>
          <w:p w:rsidR="00AE0923" w:rsidRPr="000B41BF" w:rsidRDefault="00AE0923" w:rsidP="008B5913">
            <w:pPr>
              <w:tabs>
                <w:tab w:val="left" w:pos="1701"/>
              </w:tabs>
              <w:jc w:val="both"/>
            </w:pPr>
          </w:p>
        </w:tc>
        <w:tc>
          <w:tcPr>
            <w:tcW w:w="992" w:type="dxa"/>
          </w:tcPr>
          <w:p w:rsidR="00AE0923" w:rsidRPr="000B41BF" w:rsidRDefault="00AE0923" w:rsidP="008B5913">
            <w:pPr>
              <w:tabs>
                <w:tab w:val="left" w:pos="1701"/>
              </w:tabs>
              <w:jc w:val="both"/>
            </w:pPr>
          </w:p>
        </w:tc>
      </w:tr>
      <w:tr w:rsidR="00AE0923" w:rsidRPr="000B41BF" w:rsidTr="00AE0923">
        <w:tc>
          <w:tcPr>
            <w:tcW w:w="913" w:type="dxa"/>
          </w:tcPr>
          <w:p w:rsidR="00AE0923" w:rsidRPr="00AE66C7" w:rsidRDefault="00AE0923" w:rsidP="008B5913">
            <w:pPr>
              <w:tabs>
                <w:tab w:val="left" w:pos="1701"/>
              </w:tabs>
              <w:ind w:left="-57" w:right="-57"/>
              <w:jc w:val="center"/>
            </w:pPr>
            <w:r w:rsidRPr="00AE66C7">
              <w:t>1</w:t>
            </w:r>
            <w:r>
              <w:t>.</w:t>
            </w:r>
          </w:p>
        </w:tc>
        <w:tc>
          <w:tcPr>
            <w:tcW w:w="4820" w:type="dxa"/>
          </w:tcPr>
          <w:p w:rsidR="00AE0923" w:rsidRPr="00BB03C4" w:rsidRDefault="00AE0923" w:rsidP="008B5913">
            <w:pPr>
              <w:autoSpaceDE w:val="0"/>
              <w:autoSpaceDN w:val="0"/>
              <w:adjustRightInd w:val="0"/>
              <w:jc w:val="both"/>
              <w:rPr>
                <w:rFonts w:eastAsiaTheme="minorHAnsi"/>
              </w:rPr>
            </w:pPr>
            <w:proofErr w:type="gramStart"/>
            <w:r w:rsidRPr="00BB03C4">
              <w:rPr>
                <w:rFonts w:eastAsiaTheme="minorHAnsi"/>
              </w:rPr>
              <w:t xml:space="preserve">Доля организаций частной формы </w:t>
            </w:r>
            <w:r w:rsidRPr="00BB03C4">
              <w:rPr>
                <w:rFonts w:eastAsiaTheme="minorHAnsi"/>
              </w:rPr>
              <w:lastRenderedPageBreak/>
              <w:t xml:space="preserve">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w:t>
            </w:r>
            <w:proofErr w:type="gramEnd"/>
          </w:p>
        </w:tc>
        <w:tc>
          <w:tcPr>
            <w:tcW w:w="993" w:type="dxa"/>
          </w:tcPr>
          <w:p w:rsidR="00AE0923" w:rsidRPr="00BB03C4" w:rsidRDefault="00AE0923" w:rsidP="008B5913">
            <w:pPr>
              <w:jc w:val="center"/>
              <w:rPr>
                <w:rFonts w:eastAsiaTheme="minorHAnsi"/>
              </w:rPr>
            </w:pPr>
            <w:r w:rsidRPr="00BB03C4">
              <w:rPr>
                <w:rFonts w:eastAsiaTheme="minorHAnsi"/>
              </w:rPr>
              <w:lastRenderedPageBreak/>
              <w:t>%</w:t>
            </w:r>
          </w:p>
        </w:tc>
        <w:tc>
          <w:tcPr>
            <w:tcW w:w="994" w:type="dxa"/>
          </w:tcPr>
          <w:p w:rsidR="00AE0923" w:rsidRPr="00BB03C4" w:rsidRDefault="00AE0923" w:rsidP="008B5913">
            <w:pPr>
              <w:jc w:val="center"/>
            </w:pPr>
            <w:r w:rsidRPr="00BB03C4">
              <w:t>100</w:t>
            </w:r>
          </w:p>
        </w:tc>
        <w:tc>
          <w:tcPr>
            <w:tcW w:w="994" w:type="dxa"/>
          </w:tcPr>
          <w:p w:rsidR="00AE0923" w:rsidRPr="00BB03C4" w:rsidRDefault="00AE0923" w:rsidP="008B5913">
            <w:pPr>
              <w:jc w:val="center"/>
            </w:pPr>
            <w:r w:rsidRPr="00BB03C4">
              <w:t>100</w:t>
            </w:r>
          </w:p>
        </w:tc>
        <w:tc>
          <w:tcPr>
            <w:tcW w:w="846" w:type="dxa"/>
          </w:tcPr>
          <w:p w:rsidR="00AE0923" w:rsidRPr="00BB03C4" w:rsidRDefault="00AE0923" w:rsidP="008B5913">
            <w:pPr>
              <w:jc w:val="center"/>
            </w:pPr>
            <w:r w:rsidRPr="00BB03C4">
              <w:t>100</w:t>
            </w:r>
          </w:p>
        </w:tc>
        <w:tc>
          <w:tcPr>
            <w:tcW w:w="992" w:type="dxa"/>
          </w:tcPr>
          <w:p w:rsidR="00AE0923" w:rsidRPr="00BB03C4" w:rsidRDefault="00AE0923" w:rsidP="008B5913">
            <w:pPr>
              <w:jc w:val="center"/>
            </w:pPr>
            <w:r w:rsidRPr="00BB03C4">
              <w:t>100</w:t>
            </w:r>
          </w:p>
        </w:tc>
      </w:tr>
      <w:tr w:rsidR="00AE0923" w:rsidRPr="000B41BF" w:rsidTr="00AE0923">
        <w:tc>
          <w:tcPr>
            <w:tcW w:w="913" w:type="dxa"/>
          </w:tcPr>
          <w:p w:rsidR="00AE0923" w:rsidRPr="000B41BF" w:rsidRDefault="00AE0923" w:rsidP="008B5913">
            <w:pPr>
              <w:tabs>
                <w:tab w:val="left" w:pos="1701"/>
              </w:tabs>
              <w:ind w:left="-57" w:right="-57"/>
              <w:jc w:val="center"/>
            </w:pPr>
            <w:r>
              <w:lastRenderedPageBreak/>
              <w:t>2.</w:t>
            </w:r>
          </w:p>
        </w:tc>
        <w:tc>
          <w:tcPr>
            <w:tcW w:w="4820" w:type="dxa"/>
          </w:tcPr>
          <w:p w:rsidR="00AE0923" w:rsidRPr="00D17565" w:rsidRDefault="00AE0923" w:rsidP="008B5913">
            <w:pPr>
              <w:tabs>
                <w:tab w:val="left" w:pos="1701"/>
              </w:tabs>
              <w:jc w:val="both"/>
              <w:rPr>
                <w:bCs/>
              </w:rPr>
            </w:pPr>
            <w:r w:rsidRPr="00D17565">
              <w:rPr>
                <w:bCs/>
              </w:rPr>
              <w:t xml:space="preserve"> Доля населения, имеющего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w:t>
            </w:r>
            <w:r w:rsidRPr="00D17565">
              <w:t>(дополнительный показатель)</w:t>
            </w:r>
          </w:p>
        </w:tc>
        <w:tc>
          <w:tcPr>
            <w:tcW w:w="993" w:type="dxa"/>
          </w:tcPr>
          <w:p w:rsidR="00AE0923" w:rsidRPr="00D17565" w:rsidRDefault="00AE0923" w:rsidP="008B5913">
            <w:pPr>
              <w:tabs>
                <w:tab w:val="left" w:pos="1701"/>
              </w:tabs>
              <w:jc w:val="center"/>
            </w:pPr>
            <w:r w:rsidRPr="00D17565">
              <w:t>%</w:t>
            </w:r>
          </w:p>
        </w:tc>
        <w:tc>
          <w:tcPr>
            <w:tcW w:w="994" w:type="dxa"/>
          </w:tcPr>
          <w:p w:rsidR="00AE0923" w:rsidRPr="00D17565" w:rsidRDefault="00AE0923" w:rsidP="008B5913">
            <w:pPr>
              <w:tabs>
                <w:tab w:val="left" w:pos="1701"/>
              </w:tabs>
              <w:jc w:val="center"/>
            </w:pPr>
            <w:r>
              <w:t>90,5</w:t>
            </w:r>
          </w:p>
        </w:tc>
        <w:tc>
          <w:tcPr>
            <w:tcW w:w="994" w:type="dxa"/>
          </w:tcPr>
          <w:p w:rsidR="00AE0923" w:rsidRPr="00D17565" w:rsidRDefault="00AE0923" w:rsidP="008B5913">
            <w:pPr>
              <w:tabs>
                <w:tab w:val="left" w:pos="1701"/>
              </w:tabs>
              <w:jc w:val="center"/>
            </w:pPr>
            <w:r>
              <w:t>91</w:t>
            </w:r>
          </w:p>
        </w:tc>
        <w:tc>
          <w:tcPr>
            <w:tcW w:w="846" w:type="dxa"/>
          </w:tcPr>
          <w:p w:rsidR="00AE0923" w:rsidRPr="00D17565" w:rsidRDefault="00AE0923" w:rsidP="008B5913">
            <w:pPr>
              <w:tabs>
                <w:tab w:val="left" w:pos="1701"/>
              </w:tabs>
              <w:jc w:val="center"/>
            </w:pPr>
            <w:r w:rsidRPr="00D17565">
              <w:t>9</w:t>
            </w:r>
            <w:r>
              <w:t>2</w:t>
            </w:r>
          </w:p>
        </w:tc>
        <w:tc>
          <w:tcPr>
            <w:tcW w:w="992" w:type="dxa"/>
          </w:tcPr>
          <w:p w:rsidR="00AE0923" w:rsidRPr="00D17565" w:rsidRDefault="00AE0923" w:rsidP="008B5913">
            <w:pPr>
              <w:tabs>
                <w:tab w:val="left" w:pos="1701"/>
              </w:tabs>
              <w:jc w:val="center"/>
            </w:pPr>
            <w:r>
              <w:t>9</w:t>
            </w:r>
            <w:bookmarkStart w:id="0" w:name="_GoBack"/>
            <w:bookmarkEnd w:id="0"/>
            <w:r>
              <w:t>2</w:t>
            </w:r>
          </w:p>
        </w:tc>
      </w:tr>
      <w:tr w:rsidR="00AE0923" w:rsidRPr="000B41BF" w:rsidTr="00AE0923">
        <w:trPr>
          <w:trHeight w:val="244"/>
        </w:trPr>
        <w:tc>
          <w:tcPr>
            <w:tcW w:w="913" w:type="dxa"/>
            <w:shd w:val="clear" w:color="auto" w:fill="auto"/>
          </w:tcPr>
          <w:p w:rsidR="00AE0923" w:rsidRPr="000B41BF" w:rsidRDefault="00AE0923" w:rsidP="008B5913">
            <w:pPr>
              <w:tabs>
                <w:tab w:val="left" w:pos="1701"/>
              </w:tabs>
              <w:ind w:left="-57" w:right="-57"/>
              <w:jc w:val="center"/>
              <w:rPr>
                <w:b/>
              </w:rPr>
            </w:pPr>
            <w:r>
              <w:rPr>
                <w:b/>
              </w:rPr>
              <w:t>3.10</w:t>
            </w:r>
          </w:p>
        </w:tc>
        <w:tc>
          <w:tcPr>
            <w:tcW w:w="4820" w:type="dxa"/>
            <w:shd w:val="clear" w:color="auto" w:fill="auto"/>
          </w:tcPr>
          <w:p w:rsidR="00AE0923" w:rsidRPr="000B41BF" w:rsidRDefault="00AE0923" w:rsidP="008B5913">
            <w:pPr>
              <w:tabs>
                <w:tab w:val="left" w:pos="1701"/>
              </w:tabs>
              <w:jc w:val="both"/>
              <w:rPr>
                <w:b/>
              </w:rPr>
            </w:pPr>
            <w:r w:rsidRPr="000B41BF">
              <w:rPr>
                <w:b/>
              </w:rPr>
              <w:t>Строительный комплекс</w:t>
            </w:r>
          </w:p>
        </w:tc>
        <w:tc>
          <w:tcPr>
            <w:tcW w:w="993" w:type="dxa"/>
            <w:shd w:val="clear" w:color="auto" w:fill="auto"/>
          </w:tcPr>
          <w:p w:rsidR="00AE0923" w:rsidRPr="000B41BF" w:rsidRDefault="00AE0923" w:rsidP="008B5913">
            <w:pPr>
              <w:tabs>
                <w:tab w:val="left" w:pos="1701"/>
              </w:tabs>
              <w:jc w:val="center"/>
            </w:pPr>
          </w:p>
        </w:tc>
        <w:tc>
          <w:tcPr>
            <w:tcW w:w="994" w:type="dxa"/>
            <w:shd w:val="clear" w:color="auto" w:fill="auto"/>
          </w:tcPr>
          <w:p w:rsidR="00AE0923" w:rsidRPr="000B41BF" w:rsidRDefault="00AE0923" w:rsidP="008B5913">
            <w:pPr>
              <w:tabs>
                <w:tab w:val="left" w:pos="1701"/>
              </w:tabs>
              <w:jc w:val="center"/>
            </w:pPr>
          </w:p>
        </w:tc>
        <w:tc>
          <w:tcPr>
            <w:tcW w:w="994" w:type="dxa"/>
            <w:shd w:val="clear" w:color="auto" w:fill="auto"/>
          </w:tcPr>
          <w:p w:rsidR="00AE0923" w:rsidRPr="000B41BF" w:rsidRDefault="00AE0923" w:rsidP="008B5913">
            <w:pPr>
              <w:tabs>
                <w:tab w:val="left" w:pos="1701"/>
              </w:tabs>
              <w:jc w:val="center"/>
            </w:pPr>
          </w:p>
        </w:tc>
        <w:tc>
          <w:tcPr>
            <w:tcW w:w="846" w:type="dxa"/>
            <w:shd w:val="clear" w:color="auto" w:fill="auto"/>
          </w:tcPr>
          <w:p w:rsidR="00AE0923" w:rsidRPr="000B41BF" w:rsidRDefault="00AE0923" w:rsidP="008B5913">
            <w:pPr>
              <w:tabs>
                <w:tab w:val="left" w:pos="1701"/>
              </w:tabs>
              <w:jc w:val="center"/>
            </w:pPr>
          </w:p>
        </w:tc>
        <w:tc>
          <w:tcPr>
            <w:tcW w:w="992" w:type="dxa"/>
          </w:tcPr>
          <w:p w:rsidR="00AE0923" w:rsidRPr="000B41BF" w:rsidRDefault="00AE0923" w:rsidP="008B5913">
            <w:pPr>
              <w:tabs>
                <w:tab w:val="left" w:pos="1701"/>
              </w:tabs>
              <w:jc w:val="center"/>
            </w:pPr>
          </w:p>
        </w:tc>
      </w:tr>
      <w:tr w:rsidR="00AE0923" w:rsidRPr="000B41BF" w:rsidTr="00AE0923">
        <w:tc>
          <w:tcPr>
            <w:tcW w:w="913" w:type="dxa"/>
            <w:shd w:val="clear" w:color="auto" w:fill="auto"/>
          </w:tcPr>
          <w:p w:rsidR="00AE0923" w:rsidRPr="000B41BF" w:rsidRDefault="00AE0923" w:rsidP="008B5913">
            <w:pPr>
              <w:tabs>
                <w:tab w:val="left" w:pos="1701"/>
              </w:tabs>
              <w:ind w:left="-57" w:right="-57"/>
              <w:jc w:val="center"/>
              <w:rPr>
                <w:b/>
              </w:rPr>
            </w:pPr>
            <w:r>
              <w:rPr>
                <w:b/>
              </w:rPr>
              <w:t>3.10.1</w:t>
            </w:r>
          </w:p>
        </w:tc>
        <w:tc>
          <w:tcPr>
            <w:tcW w:w="4820" w:type="dxa"/>
            <w:shd w:val="clear" w:color="auto" w:fill="auto"/>
          </w:tcPr>
          <w:p w:rsidR="00AE0923" w:rsidRPr="000B41BF" w:rsidRDefault="00AE0923" w:rsidP="008B5913">
            <w:pPr>
              <w:tabs>
                <w:tab w:val="left" w:pos="1701"/>
              </w:tabs>
              <w:jc w:val="both"/>
              <w:rPr>
                <w:b/>
              </w:rPr>
            </w:pPr>
            <w:r w:rsidRPr="000B41BF">
              <w:rPr>
                <w:b/>
              </w:rPr>
              <w:t xml:space="preserve">Рынок жилищного строительства </w:t>
            </w:r>
          </w:p>
        </w:tc>
        <w:tc>
          <w:tcPr>
            <w:tcW w:w="993" w:type="dxa"/>
            <w:shd w:val="clear" w:color="auto" w:fill="auto"/>
          </w:tcPr>
          <w:p w:rsidR="00AE0923" w:rsidRPr="000B41BF" w:rsidRDefault="00AE0923" w:rsidP="008B5913">
            <w:pPr>
              <w:tabs>
                <w:tab w:val="left" w:pos="1701"/>
              </w:tabs>
              <w:jc w:val="center"/>
            </w:pPr>
          </w:p>
        </w:tc>
        <w:tc>
          <w:tcPr>
            <w:tcW w:w="994" w:type="dxa"/>
            <w:shd w:val="clear" w:color="auto" w:fill="auto"/>
          </w:tcPr>
          <w:p w:rsidR="00AE0923" w:rsidRPr="000B41BF" w:rsidRDefault="00AE0923" w:rsidP="008B5913">
            <w:pPr>
              <w:tabs>
                <w:tab w:val="left" w:pos="1701"/>
              </w:tabs>
              <w:jc w:val="center"/>
            </w:pPr>
          </w:p>
        </w:tc>
        <w:tc>
          <w:tcPr>
            <w:tcW w:w="994" w:type="dxa"/>
            <w:shd w:val="clear" w:color="auto" w:fill="auto"/>
          </w:tcPr>
          <w:p w:rsidR="00AE0923" w:rsidRPr="000B41BF" w:rsidRDefault="00AE0923" w:rsidP="008B5913">
            <w:pPr>
              <w:tabs>
                <w:tab w:val="left" w:pos="1701"/>
              </w:tabs>
              <w:jc w:val="center"/>
            </w:pPr>
          </w:p>
        </w:tc>
        <w:tc>
          <w:tcPr>
            <w:tcW w:w="846" w:type="dxa"/>
            <w:shd w:val="clear" w:color="auto" w:fill="auto"/>
          </w:tcPr>
          <w:p w:rsidR="00AE0923" w:rsidRPr="000B41BF" w:rsidRDefault="00AE0923" w:rsidP="008B5913">
            <w:pPr>
              <w:tabs>
                <w:tab w:val="left" w:pos="1701"/>
              </w:tabs>
              <w:jc w:val="center"/>
            </w:pPr>
          </w:p>
        </w:tc>
        <w:tc>
          <w:tcPr>
            <w:tcW w:w="992" w:type="dxa"/>
          </w:tcPr>
          <w:p w:rsidR="00AE0923" w:rsidRPr="000B41BF" w:rsidRDefault="00AE0923" w:rsidP="008B5913">
            <w:pPr>
              <w:tabs>
                <w:tab w:val="left" w:pos="1701"/>
              </w:tabs>
              <w:jc w:val="center"/>
            </w:pPr>
          </w:p>
        </w:tc>
      </w:tr>
      <w:tr w:rsidR="00AE0923" w:rsidRPr="000B41BF" w:rsidTr="00AE0923">
        <w:tc>
          <w:tcPr>
            <w:tcW w:w="913" w:type="dxa"/>
            <w:tcBorders>
              <w:top w:val="single" w:sz="4" w:space="0" w:color="auto"/>
              <w:left w:val="single" w:sz="4" w:space="0" w:color="auto"/>
              <w:bottom w:val="single" w:sz="4" w:space="0" w:color="auto"/>
              <w:right w:val="single" w:sz="4" w:space="0" w:color="auto"/>
            </w:tcBorders>
            <w:shd w:val="clear" w:color="auto" w:fill="auto"/>
          </w:tcPr>
          <w:p w:rsidR="00AE0923" w:rsidRPr="00D17565" w:rsidRDefault="00AE0923" w:rsidP="008B5913">
            <w:pPr>
              <w:tabs>
                <w:tab w:val="left" w:pos="1701"/>
              </w:tabs>
              <w:ind w:left="-57" w:right="-57"/>
              <w:jc w:val="center"/>
            </w:pPr>
            <w:r w:rsidRPr="00D17565">
              <w:t>8.1.1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E0923" w:rsidRPr="00D17565" w:rsidRDefault="00AE0923" w:rsidP="008B5913">
            <w:pPr>
              <w:tabs>
                <w:tab w:val="left" w:pos="1701"/>
              </w:tabs>
              <w:autoSpaceDE w:val="0"/>
              <w:autoSpaceDN w:val="0"/>
              <w:adjustRightInd w:val="0"/>
              <w:jc w:val="both"/>
              <w:rPr>
                <w:rFonts w:eastAsiaTheme="minorHAnsi"/>
                <w:bCs/>
              </w:rPr>
            </w:pPr>
            <w:r w:rsidRPr="00D17565">
              <w:rPr>
                <w:rFonts w:eastAsiaTheme="minorHAnsi"/>
                <w:bCs/>
              </w:rPr>
              <w:t xml:space="preserve">Доля организаций частной формы собственности в сфере жилищного строительства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0923" w:rsidRPr="00D17565" w:rsidRDefault="00AE0923" w:rsidP="008B5913">
            <w:pPr>
              <w:tabs>
                <w:tab w:val="left" w:pos="1701"/>
              </w:tabs>
              <w:jc w:val="center"/>
              <w:rPr>
                <w:lang w:val="en-US"/>
              </w:rPr>
            </w:pPr>
            <w:r w:rsidRPr="00D17565">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E0923" w:rsidRPr="00D17565" w:rsidRDefault="00AE0923" w:rsidP="008B5913">
            <w:pPr>
              <w:tabs>
                <w:tab w:val="left" w:pos="1701"/>
              </w:tabs>
              <w:jc w:val="center"/>
            </w:pPr>
            <w:r>
              <w:t>95</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E0923" w:rsidRPr="00D17565" w:rsidRDefault="00AE0923" w:rsidP="008B5913">
            <w:pPr>
              <w:tabs>
                <w:tab w:val="left" w:pos="1701"/>
              </w:tabs>
              <w:jc w:val="center"/>
            </w:pPr>
            <w:r>
              <w:t>100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E0923" w:rsidRPr="00D17565" w:rsidRDefault="00AE0923" w:rsidP="008B5913">
            <w:pPr>
              <w:tabs>
                <w:tab w:val="left" w:pos="1701"/>
              </w:tabs>
              <w:jc w:val="center"/>
            </w:pPr>
            <w:r>
              <w:t>100</w:t>
            </w:r>
          </w:p>
        </w:tc>
        <w:tc>
          <w:tcPr>
            <w:tcW w:w="992" w:type="dxa"/>
            <w:tcBorders>
              <w:top w:val="single" w:sz="4" w:space="0" w:color="auto"/>
              <w:left w:val="single" w:sz="4" w:space="0" w:color="auto"/>
              <w:bottom w:val="single" w:sz="4" w:space="0" w:color="auto"/>
              <w:right w:val="single" w:sz="4" w:space="0" w:color="auto"/>
            </w:tcBorders>
          </w:tcPr>
          <w:p w:rsidR="00AE0923" w:rsidRPr="00D17565" w:rsidRDefault="00AE0923" w:rsidP="008B5913">
            <w:pPr>
              <w:tabs>
                <w:tab w:val="left" w:pos="1701"/>
              </w:tabs>
              <w:jc w:val="center"/>
            </w:pPr>
            <w:r w:rsidRPr="00D17565">
              <w:t>100</w:t>
            </w:r>
          </w:p>
        </w:tc>
      </w:tr>
      <w:tr w:rsidR="00AE0923" w:rsidRPr="000B41BF" w:rsidTr="00AE0923">
        <w:tc>
          <w:tcPr>
            <w:tcW w:w="913" w:type="dxa"/>
            <w:tcBorders>
              <w:top w:val="single" w:sz="4" w:space="0" w:color="auto"/>
              <w:left w:val="single" w:sz="4" w:space="0" w:color="auto"/>
              <w:bottom w:val="single" w:sz="4" w:space="0" w:color="auto"/>
              <w:right w:val="single" w:sz="4" w:space="0" w:color="auto"/>
            </w:tcBorders>
            <w:shd w:val="clear" w:color="auto" w:fill="auto"/>
          </w:tcPr>
          <w:p w:rsidR="00AE0923" w:rsidRPr="000568A3" w:rsidRDefault="00AE0923" w:rsidP="008B5913">
            <w:pPr>
              <w:tabs>
                <w:tab w:val="left" w:pos="1701"/>
              </w:tabs>
              <w:jc w:val="center"/>
              <w:rPr>
                <w:b/>
              </w:rPr>
            </w:pPr>
            <w:r>
              <w:rPr>
                <w:b/>
              </w:rPr>
              <w:t>3.10.2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E0923" w:rsidRPr="000B41BF" w:rsidRDefault="00AE0923" w:rsidP="008B5913">
            <w:pPr>
              <w:tabs>
                <w:tab w:val="left" w:pos="284"/>
                <w:tab w:val="left" w:pos="426"/>
                <w:tab w:val="left" w:pos="1701"/>
              </w:tabs>
              <w:jc w:val="both"/>
              <w:rPr>
                <w:b/>
              </w:rPr>
            </w:pPr>
            <w:r w:rsidRPr="000B41BF">
              <w:rPr>
                <w:b/>
              </w:rPr>
              <w:t>Рынок строительства объектов капитального строительства,                 за исключением жилищного и дорожного строительства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0923" w:rsidRPr="000B41BF" w:rsidRDefault="00AE0923" w:rsidP="008B5913">
            <w:pPr>
              <w:tabs>
                <w:tab w:val="left" w:pos="1701"/>
              </w:tabs>
              <w:contextualSpacing/>
              <w:jc w:val="center"/>
              <w:rPr>
                <w:b/>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E0923" w:rsidRPr="000B41BF" w:rsidRDefault="00AE0923" w:rsidP="008B5913">
            <w:pPr>
              <w:tabs>
                <w:tab w:val="left" w:pos="1701"/>
              </w:tabs>
              <w:contextualSpacing/>
              <w:jc w:val="center"/>
              <w:rPr>
                <w:b/>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E0923" w:rsidRPr="000B41BF" w:rsidRDefault="00AE0923" w:rsidP="008B5913">
            <w:pPr>
              <w:tabs>
                <w:tab w:val="left" w:pos="1701"/>
              </w:tabs>
              <w:contextualSpacing/>
              <w:jc w:val="center"/>
              <w:rPr>
                <w:b/>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E0923" w:rsidRPr="000B41BF" w:rsidRDefault="00AE0923" w:rsidP="008B5913">
            <w:pPr>
              <w:tabs>
                <w:tab w:val="left" w:pos="1701"/>
              </w:tabs>
              <w:contextualSpacing/>
              <w:jc w:val="center"/>
              <w:rPr>
                <w:b/>
              </w:rPr>
            </w:pPr>
          </w:p>
        </w:tc>
        <w:tc>
          <w:tcPr>
            <w:tcW w:w="992" w:type="dxa"/>
            <w:tcBorders>
              <w:top w:val="single" w:sz="4" w:space="0" w:color="auto"/>
              <w:left w:val="single" w:sz="4" w:space="0" w:color="auto"/>
              <w:bottom w:val="single" w:sz="4" w:space="0" w:color="auto"/>
              <w:right w:val="single" w:sz="4" w:space="0" w:color="auto"/>
            </w:tcBorders>
          </w:tcPr>
          <w:p w:rsidR="00AE0923" w:rsidRPr="000B41BF" w:rsidRDefault="00AE0923" w:rsidP="008B5913">
            <w:pPr>
              <w:tabs>
                <w:tab w:val="left" w:pos="1701"/>
              </w:tabs>
              <w:contextualSpacing/>
              <w:jc w:val="center"/>
              <w:rPr>
                <w:b/>
              </w:rPr>
            </w:pPr>
          </w:p>
        </w:tc>
      </w:tr>
      <w:tr w:rsidR="00AE0923" w:rsidRPr="000B41BF" w:rsidTr="00AE0923">
        <w:tc>
          <w:tcPr>
            <w:tcW w:w="913" w:type="dxa"/>
            <w:tcBorders>
              <w:top w:val="single" w:sz="4" w:space="0" w:color="auto"/>
              <w:left w:val="single" w:sz="4" w:space="0" w:color="auto"/>
              <w:bottom w:val="single" w:sz="4" w:space="0" w:color="auto"/>
              <w:right w:val="single" w:sz="4" w:space="0" w:color="auto"/>
            </w:tcBorders>
            <w:shd w:val="clear" w:color="auto" w:fill="auto"/>
          </w:tcPr>
          <w:p w:rsidR="00AE0923" w:rsidRPr="000568A3" w:rsidRDefault="00AE0923" w:rsidP="008B5913">
            <w:pPr>
              <w:tabs>
                <w:tab w:val="left" w:pos="1701"/>
              </w:tabs>
              <w:jc w:val="center"/>
            </w:pPr>
            <w:r w:rsidRPr="000568A3">
              <w:t>1</w:t>
            </w:r>
            <w: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E0923" w:rsidRPr="000B41BF" w:rsidRDefault="00AE0923" w:rsidP="008B5913">
            <w:pPr>
              <w:tabs>
                <w:tab w:val="left" w:pos="1701"/>
              </w:tabs>
              <w:jc w:val="both"/>
            </w:pPr>
            <w:r w:rsidRPr="000B41BF">
              <w:rPr>
                <w:rFonts w:eastAsiaTheme="minorHAnsi"/>
              </w:rPr>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выручки организаций частной формы собственности)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0923" w:rsidRPr="000B41BF" w:rsidRDefault="00AE0923" w:rsidP="008B5913">
            <w:pPr>
              <w:tabs>
                <w:tab w:val="left" w:pos="1701"/>
              </w:tabs>
              <w:jc w:val="center"/>
            </w:pPr>
            <w:r w:rsidRPr="000B41BF">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E0923" w:rsidRPr="000B41BF" w:rsidRDefault="00AE0923" w:rsidP="008B5913">
            <w:pPr>
              <w:tabs>
                <w:tab w:val="left" w:pos="1701"/>
              </w:tabs>
              <w:jc w:val="center"/>
            </w:pPr>
            <w:r w:rsidRPr="000B41BF">
              <w:t>100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E0923" w:rsidRPr="000B41BF" w:rsidRDefault="00AE0923" w:rsidP="008B5913">
            <w:pPr>
              <w:tabs>
                <w:tab w:val="left" w:pos="1701"/>
              </w:tabs>
              <w:jc w:val="center"/>
            </w:pPr>
            <w:r w:rsidRPr="000B41BF">
              <w:t>100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AE0923" w:rsidRPr="000B41BF" w:rsidRDefault="00AE0923" w:rsidP="008B5913">
            <w:pPr>
              <w:tabs>
                <w:tab w:val="left" w:pos="1701"/>
              </w:tabs>
              <w:jc w:val="center"/>
            </w:pPr>
            <w:r w:rsidRPr="000B41BF">
              <w:t>100</w:t>
            </w:r>
          </w:p>
        </w:tc>
        <w:tc>
          <w:tcPr>
            <w:tcW w:w="992" w:type="dxa"/>
            <w:tcBorders>
              <w:top w:val="single" w:sz="4" w:space="0" w:color="auto"/>
              <w:left w:val="single" w:sz="4" w:space="0" w:color="auto"/>
              <w:bottom w:val="single" w:sz="4" w:space="0" w:color="auto"/>
              <w:right w:val="single" w:sz="4" w:space="0" w:color="auto"/>
            </w:tcBorders>
          </w:tcPr>
          <w:p w:rsidR="00AE0923" w:rsidRPr="000B41BF" w:rsidRDefault="00AE0923" w:rsidP="008B5913">
            <w:pPr>
              <w:tabs>
                <w:tab w:val="left" w:pos="1701"/>
              </w:tabs>
              <w:jc w:val="center"/>
            </w:pPr>
            <w:r>
              <w:t>100</w:t>
            </w:r>
          </w:p>
        </w:tc>
      </w:tr>
      <w:tr w:rsidR="00AE0923" w:rsidRPr="000B41BF" w:rsidTr="00AE0923">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568A3" w:rsidRDefault="00AE0923" w:rsidP="008B5913">
            <w:pPr>
              <w:tabs>
                <w:tab w:val="left" w:pos="1701"/>
              </w:tabs>
              <w:jc w:val="center"/>
              <w:rPr>
                <w:b/>
              </w:rPr>
            </w:pPr>
            <w:r>
              <w:rPr>
                <w:b/>
              </w:rPr>
              <w:t>3.10.3.</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jc w:val="both"/>
              <w:rPr>
                <w:b/>
                <w:bCs/>
              </w:rPr>
            </w:pPr>
            <w:r w:rsidRPr="000B41BF">
              <w:rPr>
                <w:b/>
              </w:rPr>
              <w:t>Рынок кадастровых и землеустроительных работ</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r>
      <w:tr w:rsidR="00AE0923" w:rsidRPr="000B41BF" w:rsidTr="00AE0923">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568A3" w:rsidRDefault="00AE0923" w:rsidP="008B5913">
            <w:pPr>
              <w:tabs>
                <w:tab w:val="left" w:pos="1701"/>
              </w:tabs>
              <w:jc w:val="center"/>
            </w:pPr>
            <w:r w:rsidRPr="000568A3">
              <w:t>1</w:t>
            </w:r>
            <w:r>
              <w:t>.</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ind w:left="-488"/>
              <w:jc w:val="both"/>
            </w:pPr>
            <w:proofErr w:type="gramStart"/>
            <w:r w:rsidRPr="000B41BF">
              <w:rPr>
                <w:rFonts w:eastAsiaTheme="minorHAnsi"/>
              </w:rPr>
              <w:t>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jc w:val="center"/>
            </w:pPr>
            <w:r w:rsidRPr="000B41BF">
              <w:t>%</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C66659" w:rsidRDefault="00AE0923" w:rsidP="008B5913">
            <w:pPr>
              <w:tabs>
                <w:tab w:val="left" w:pos="1701"/>
              </w:tabs>
              <w:jc w:val="center"/>
            </w:pPr>
            <w:r w:rsidRPr="00C66659">
              <w:t>6</w:t>
            </w:r>
            <w:r>
              <w:t>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C66659" w:rsidRDefault="00AE0923" w:rsidP="008B5913">
            <w:pPr>
              <w:tabs>
                <w:tab w:val="left" w:pos="1701"/>
              </w:tabs>
              <w:jc w:val="center"/>
            </w:pPr>
            <w:r>
              <w:t>76</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C66659" w:rsidRDefault="00AE0923" w:rsidP="008B5913">
            <w:pPr>
              <w:tabs>
                <w:tab w:val="left" w:pos="1701"/>
              </w:tabs>
              <w:jc w:val="center"/>
            </w:pPr>
            <w:r>
              <w:t>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C66659" w:rsidRDefault="00AE0923" w:rsidP="008B5913">
            <w:pPr>
              <w:tabs>
                <w:tab w:val="left" w:pos="1701"/>
              </w:tabs>
              <w:jc w:val="center"/>
            </w:pPr>
            <w:r>
              <w:t>80</w:t>
            </w:r>
          </w:p>
        </w:tc>
      </w:tr>
      <w:tr w:rsidR="00AE0923" w:rsidRPr="000B41BF" w:rsidTr="00AE0923">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jc w:val="center"/>
              <w:rPr>
                <w:b/>
              </w:rPr>
            </w:pPr>
            <w:r>
              <w:rPr>
                <w:b/>
              </w:rPr>
              <w:t>3.11.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284"/>
                <w:tab w:val="left" w:pos="426"/>
                <w:tab w:val="left" w:pos="1701"/>
              </w:tabs>
              <w:jc w:val="both"/>
              <w:rPr>
                <w:b/>
              </w:rPr>
            </w:pPr>
            <w:r w:rsidRPr="000B41BF">
              <w:rPr>
                <w:b/>
              </w:rPr>
              <w:t>Агропромышленный комплекс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jc w:val="center"/>
              <w:rPr>
                <w:b/>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r>
      <w:tr w:rsidR="00AE0923" w:rsidRPr="000B41BF" w:rsidTr="00AE0923">
        <w:trPr>
          <w:trHeight w:val="343"/>
        </w:trPr>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jc w:val="center"/>
              <w:rPr>
                <w:b/>
              </w:rPr>
            </w:pPr>
            <w:r>
              <w:rPr>
                <w:b/>
              </w:rPr>
              <w:t>9</w:t>
            </w:r>
            <w:r w:rsidRPr="000B41BF">
              <w:rPr>
                <w:b/>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284"/>
                <w:tab w:val="left" w:pos="426"/>
                <w:tab w:val="left" w:pos="1701"/>
              </w:tabs>
              <w:jc w:val="both"/>
              <w:rPr>
                <w:b/>
              </w:rPr>
            </w:pPr>
            <w:r w:rsidRPr="000B41BF">
              <w:rPr>
                <w:b/>
              </w:rPr>
              <w:t>Рынок реализации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jc w:val="center"/>
              <w:rPr>
                <w:b/>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contextualSpacing/>
              <w:jc w:val="center"/>
              <w:rPr>
                <w:b/>
              </w:rPr>
            </w:pPr>
          </w:p>
        </w:tc>
      </w:tr>
      <w:tr w:rsidR="00AE0923" w:rsidRPr="000B41BF" w:rsidTr="00AE0923">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jc w:val="center"/>
            </w:pPr>
            <w:r>
              <w:t>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BB03C4" w:rsidRDefault="00AE0923" w:rsidP="008B5913">
            <w:pPr>
              <w:autoSpaceDE w:val="0"/>
              <w:autoSpaceDN w:val="0"/>
              <w:adjustRightInd w:val="0"/>
              <w:jc w:val="both"/>
              <w:rPr>
                <w:rFonts w:eastAsiaTheme="minorHAnsi"/>
              </w:rPr>
            </w:pPr>
            <w:r w:rsidRPr="00BB03C4">
              <w:rPr>
                <w:rFonts w:eastAsiaTheme="minorHAnsi"/>
              </w:rPr>
              <w:t xml:space="preserve">Доля сельскохозяйственных потребительских кооперативов в общем объеме реализации сельскохозяйственной </w:t>
            </w:r>
            <w:r w:rsidRPr="00BB03C4">
              <w:rPr>
                <w:rFonts w:eastAsiaTheme="minorHAnsi"/>
              </w:rPr>
              <w:lastRenderedPageBreak/>
              <w:t>продукции (по объему реализации сельскохозяйственными производителями, осуществляющими деятельность на территории субъекта Российской Федерации, продукции сельского хозяйства сельскохозяйственным потребительским кооперативам, осуществляющим деятельность                     на территории Белгородской области, в стоимостном выражении                   в отчетный период)</w:t>
            </w:r>
            <w:r w:rsidRPr="00BB03C4">
              <w:rPr>
                <w:rFonts w:cs="Calibri"/>
              </w:rPr>
              <w:t xml:space="preserve"> </w:t>
            </w:r>
            <w:r w:rsidRPr="00BB03C4">
              <w:rPr>
                <w:bCs/>
              </w:rPr>
              <w:t>(дополнительный показатель)</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pPr>
            <w:r w:rsidRPr="00BB03C4">
              <w:rPr>
                <w:rFonts w:eastAsiaTheme="minorHAnsi"/>
              </w:rPr>
              <w:lastRenderedPageBreak/>
              <w:t>%</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sidRPr="00BB03C4">
              <w:rPr>
                <w:color w:val="000000"/>
              </w:rPr>
              <w:t>1</w:t>
            </w:r>
            <w:r>
              <w:rPr>
                <w:color w:val="000000"/>
              </w:rPr>
              <w:t>0</w:t>
            </w:r>
            <w:r w:rsidRPr="00BB03C4">
              <w:rPr>
                <w:color w:val="000000"/>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sidRPr="00BB03C4">
              <w:rPr>
                <w:color w:val="000000"/>
              </w:rPr>
              <w:t>11,</w:t>
            </w:r>
            <w:r>
              <w:rPr>
                <w:color w:val="000000"/>
              </w:rPr>
              <w:t>3</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sidRPr="00BB03C4">
              <w:rPr>
                <w:color w:val="000000"/>
              </w:rPr>
              <w:t>1</w:t>
            </w:r>
            <w:r>
              <w:rPr>
                <w:color w:val="000000"/>
              </w:rPr>
              <w:t>1</w:t>
            </w:r>
            <w:r w:rsidRPr="00BB03C4">
              <w:rPr>
                <w:color w:val="000000"/>
              </w:rPr>
              <w:t>,</w:t>
            </w:r>
            <w:r>
              <w:rPr>
                <w:color w:val="000000"/>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Pr>
                <w:color w:val="000000"/>
              </w:rPr>
              <w:t>11,8</w:t>
            </w:r>
          </w:p>
        </w:tc>
      </w:tr>
      <w:tr w:rsidR="00AE0923" w:rsidRPr="000B41BF" w:rsidTr="00AE0923">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0B41BF" w:rsidRDefault="00AE0923" w:rsidP="008B5913">
            <w:pPr>
              <w:tabs>
                <w:tab w:val="left" w:pos="1701"/>
              </w:tabs>
              <w:jc w:val="center"/>
            </w:pPr>
            <w:r w:rsidRPr="000B41BF">
              <w:lastRenderedPageBreak/>
              <w:t>2</w:t>
            </w:r>
            <w:r>
              <w:t>.</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BB03C4" w:rsidRDefault="00AE0923" w:rsidP="008B5913">
            <w:pPr>
              <w:autoSpaceDE w:val="0"/>
              <w:autoSpaceDN w:val="0"/>
              <w:adjustRightInd w:val="0"/>
              <w:jc w:val="both"/>
              <w:rPr>
                <w:rFonts w:eastAsiaTheme="minorHAnsi"/>
              </w:rPr>
            </w:pPr>
            <w:r w:rsidRPr="00BB03C4">
              <w:rPr>
                <w:rFonts w:eastAsiaTheme="minorHAnsi"/>
              </w:rPr>
              <w:t xml:space="preserve">Доля хозяйств, работающих в формате малых форм хозяйствования, в общем объеме реализации сельскохозяйственной продукции </w:t>
            </w:r>
            <w:r w:rsidRPr="00BB03C4">
              <w:rPr>
                <w:bCs/>
              </w:rPr>
              <w:t>(дополнительный показатель)</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rFonts w:eastAsiaTheme="minorHAnsi"/>
              </w:rPr>
            </w:pPr>
            <w:r w:rsidRPr="00BB03C4">
              <w:rPr>
                <w:rFonts w:eastAsiaTheme="minorHAnsi"/>
              </w:rPr>
              <w:t>%</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Pr>
                <w:color w:val="000000"/>
              </w:rPr>
              <w:t>3,7</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sidRPr="00BB03C4">
              <w:rPr>
                <w:color w:val="000000"/>
              </w:rPr>
              <w:t>3</w:t>
            </w:r>
            <w:r>
              <w:rPr>
                <w:color w:val="000000"/>
              </w:rPr>
              <w:t>,8</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Pr>
                <w:color w:val="000000"/>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Pr>
                <w:color w:val="000000"/>
              </w:rPr>
              <w:t>3,9</w:t>
            </w:r>
          </w:p>
        </w:tc>
      </w:tr>
      <w:tr w:rsidR="00AE0923" w:rsidRPr="000B41BF" w:rsidTr="00AE0923">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Default="00AE0923" w:rsidP="008B5913">
            <w:pPr>
              <w:tabs>
                <w:tab w:val="left" w:pos="1701"/>
              </w:tabs>
              <w:jc w:val="center"/>
            </w:pPr>
            <w:r>
              <w:t>3.</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AE0923" w:rsidRPr="00BB03C4" w:rsidRDefault="00AE0923" w:rsidP="008B5913">
            <w:pPr>
              <w:jc w:val="both"/>
            </w:pPr>
            <w:r w:rsidRPr="00BB03C4">
              <w:t>Доля объема сельскохозяйственной продукции, произведенной (полученной) сельскохозяйственными потребительскими кооперативами, от общего объема сельскохозяйственной продукции, произведенной (полученной) сельскохозяйственными товаропроизводителями Корочанского района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pPr>
            <w:r w:rsidRPr="00BB03C4">
              <w:t>%</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sidRPr="00BB03C4">
              <w:rPr>
                <w:color w:val="000000"/>
              </w:rPr>
              <w:t>0,05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sidRPr="00BB03C4">
              <w:rPr>
                <w:color w:val="000000"/>
              </w:rPr>
              <w:t>0,0</w:t>
            </w:r>
            <w:r>
              <w:rPr>
                <w:color w:val="000000"/>
              </w:rPr>
              <w:t>5</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sidRPr="00BB03C4">
              <w:rPr>
                <w:color w:val="000000"/>
              </w:rPr>
              <w:t>0,07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0923" w:rsidRPr="00BB03C4" w:rsidRDefault="00AE0923" w:rsidP="008B5913">
            <w:pPr>
              <w:jc w:val="center"/>
              <w:rPr>
                <w:color w:val="000000"/>
              </w:rPr>
            </w:pPr>
            <w:r w:rsidRPr="00BB03C4">
              <w:rPr>
                <w:color w:val="000000"/>
              </w:rPr>
              <w:t>0,07</w:t>
            </w:r>
          </w:p>
        </w:tc>
      </w:tr>
      <w:tr w:rsidR="00AE0923" w:rsidRPr="000B41BF" w:rsidTr="00AE0923">
        <w:tc>
          <w:tcPr>
            <w:tcW w:w="913" w:type="dxa"/>
            <w:shd w:val="clear" w:color="auto" w:fill="FFFFFF" w:themeFill="background1"/>
          </w:tcPr>
          <w:p w:rsidR="00AE0923" w:rsidRPr="000B41BF" w:rsidRDefault="00AE0923" w:rsidP="008B5913">
            <w:pPr>
              <w:tabs>
                <w:tab w:val="left" w:pos="1701"/>
              </w:tabs>
              <w:jc w:val="center"/>
              <w:rPr>
                <w:b/>
              </w:rPr>
            </w:pPr>
            <w:r>
              <w:rPr>
                <w:b/>
              </w:rPr>
              <w:t>3.12</w:t>
            </w:r>
          </w:p>
        </w:tc>
        <w:tc>
          <w:tcPr>
            <w:tcW w:w="4820" w:type="dxa"/>
            <w:shd w:val="clear" w:color="auto" w:fill="FFFFFF" w:themeFill="background1"/>
          </w:tcPr>
          <w:p w:rsidR="00AE0923" w:rsidRPr="000B41BF" w:rsidRDefault="00AE0923" w:rsidP="008B5913">
            <w:pPr>
              <w:tabs>
                <w:tab w:val="left" w:pos="1701"/>
              </w:tabs>
              <w:jc w:val="both"/>
              <w:rPr>
                <w:b/>
                <w:bCs/>
              </w:rPr>
            </w:pPr>
            <w:r w:rsidRPr="000B41BF">
              <w:rPr>
                <w:b/>
                <w:bCs/>
              </w:rPr>
              <w:t>Иные рынки</w:t>
            </w:r>
          </w:p>
        </w:tc>
        <w:tc>
          <w:tcPr>
            <w:tcW w:w="993"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994" w:type="dxa"/>
            <w:shd w:val="clear" w:color="auto" w:fill="FFFFFF" w:themeFill="background1"/>
          </w:tcPr>
          <w:p w:rsidR="00AE0923" w:rsidRPr="000B41BF" w:rsidRDefault="00AE0923" w:rsidP="008B5913">
            <w:pPr>
              <w:tabs>
                <w:tab w:val="left" w:pos="1701"/>
              </w:tabs>
              <w:jc w:val="center"/>
              <w:rPr>
                <w:b/>
              </w:rPr>
            </w:pPr>
          </w:p>
        </w:tc>
        <w:tc>
          <w:tcPr>
            <w:tcW w:w="846" w:type="dxa"/>
            <w:shd w:val="clear" w:color="auto" w:fill="FFFFFF" w:themeFill="background1"/>
          </w:tcPr>
          <w:p w:rsidR="00AE0923" w:rsidRPr="000B41BF" w:rsidRDefault="00AE0923" w:rsidP="008B5913">
            <w:pPr>
              <w:tabs>
                <w:tab w:val="left" w:pos="1701"/>
              </w:tabs>
              <w:jc w:val="center"/>
              <w:rPr>
                <w:b/>
              </w:rPr>
            </w:pPr>
          </w:p>
        </w:tc>
        <w:tc>
          <w:tcPr>
            <w:tcW w:w="992" w:type="dxa"/>
            <w:shd w:val="clear" w:color="auto" w:fill="FFFFFF" w:themeFill="background1"/>
          </w:tcPr>
          <w:p w:rsidR="00AE0923" w:rsidRPr="000B41BF" w:rsidRDefault="00AE0923" w:rsidP="008B5913">
            <w:pPr>
              <w:tabs>
                <w:tab w:val="left" w:pos="1701"/>
              </w:tabs>
              <w:jc w:val="center"/>
              <w:rPr>
                <w:b/>
              </w:rPr>
            </w:pPr>
          </w:p>
        </w:tc>
      </w:tr>
      <w:tr w:rsidR="00AE0923" w:rsidRPr="000B41BF" w:rsidTr="00AE0923">
        <w:tc>
          <w:tcPr>
            <w:tcW w:w="913" w:type="dxa"/>
          </w:tcPr>
          <w:p w:rsidR="00AE0923" w:rsidRPr="000B41BF" w:rsidRDefault="00AE0923" w:rsidP="008B5913">
            <w:pPr>
              <w:tabs>
                <w:tab w:val="left" w:pos="1701"/>
              </w:tabs>
              <w:jc w:val="center"/>
              <w:rPr>
                <w:b/>
              </w:rPr>
            </w:pPr>
            <w:r>
              <w:rPr>
                <w:b/>
              </w:rPr>
              <w:t>3.12.1</w:t>
            </w:r>
          </w:p>
        </w:tc>
        <w:tc>
          <w:tcPr>
            <w:tcW w:w="4820" w:type="dxa"/>
          </w:tcPr>
          <w:p w:rsidR="00AE0923" w:rsidRPr="000B41BF" w:rsidRDefault="00AE0923" w:rsidP="008B5913">
            <w:pPr>
              <w:tabs>
                <w:tab w:val="left" w:pos="1701"/>
              </w:tabs>
              <w:jc w:val="both"/>
              <w:rPr>
                <w:b/>
                <w:bCs/>
              </w:rPr>
            </w:pPr>
            <w:r w:rsidRPr="000B41BF">
              <w:rPr>
                <w:b/>
                <w:bCs/>
              </w:rPr>
              <w:t>Рынок финансовых услуг</w:t>
            </w:r>
          </w:p>
        </w:tc>
        <w:tc>
          <w:tcPr>
            <w:tcW w:w="993" w:type="dxa"/>
          </w:tcPr>
          <w:p w:rsidR="00AE0923" w:rsidRPr="000B41BF" w:rsidRDefault="00AE0923" w:rsidP="008B5913">
            <w:pPr>
              <w:tabs>
                <w:tab w:val="left" w:pos="1701"/>
              </w:tabs>
              <w:jc w:val="center"/>
              <w:rPr>
                <w:b/>
              </w:rPr>
            </w:pPr>
          </w:p>
        </w:tc>
        <w:tc>
          <w:tcPr>
            <w:tcW w:w="994" w:type="dxa"/>
          </w:tcPr>
          <w:p w:rsidR="00AE0923" w:rsidRPr="000B41BF" w:rsidRDefault="00AE0923" w:rsidP="008B5913">
            <w:pPr>
              <w:tabs>
                <w:tab w:val="left" w:pos="1701"/>
              </w:tabs>
              <w:jc w:val="center"/>
              <w:rPr>
                <w:b/>
              </w:rPr>
            </w:pPr>
          </w:p>
        </w:tc>
        <w:tc>
          <w:tcPr>
            <w:tcW w:w="994" w:type="dxa"/>
          </w:tcPr>
          <w:p w:rsidR="00AE0923" w:rsidRPr="000B41BF" w:rsidRDefault="00AE0923" w:rsidP="008B5913">
            <w:pPr>
              <w:tabs>
                <w:tab w:val="left" w:pos="1701"/>
              </w:tabs>
              <w:jc w:val="center"/>
              <w:rPr>
                <w:b/>
              </w:rPr>
            </w:pPr>
          </w:p>
        </w:tc>
        <w:tc>
          <w:tcPr>
            <w:tcW w:w="846" w:type="dxa"/>
          </w:tcPr>
          <w:p w:rsidR="00AE0923" w:rsidRPr="000B41BF" w:rsidRDefault="00AE0923" w:rsidP="008B5913">
            <w:pPr>
              <w:tabs>
                <w:tab w:val="left" w:pos="1701"/>
              </w:tabs>
              <w:jc w:val="center"/>
              <w:rPr>
                <w:b/>
              </w:rPr>
            </w:pPr>
          </w:p>
        </w:tc>
        <w:tc>
          <w:tcPr>
            <w:tcW w:w="992" w:type="dxa"/>
          </w:tcPr>
          <w:p w:rsidR="00AE0923" w:rsidRPr="000B41BF" w:rsidRDefault="00AE0923" w:rsidP="008B5913">
            <w:pPr>
              <w:tabs>
                <w:tab w:val="left" w:pos="1701"/>
              </w:tabs>
              <w:jc w:val="center"/>
              <w:rPr>
                <w:b/>
              </w:rPr>
            </w:pPr>
          </w:p>
        </w:tc>
      </w:tr>
      <w:tr w:rsidR="00AE0923" w:rsidRPr="000B41BF" w:rsidTr="00AE0923">
        <w:tc>
          <w:tcPr>
            <w:tcW w:w="913" w:type="dxa"/>
          </w:tcPr>
          <w:p w:rsidR="00AE0923" w:rsidRPr="005B77CE" w:rsidRDefault="00AE0923" w:rsidP="008B5913">
            <w:pPr>
              <w:tabs>
                <w:tab w:val="left" w:pos="1701"/>
              </w:tabs>
              <w:ind w:left="-57" w:right="-57"/>
              <w:jc w:val="center"/>
            </w:pPr>
            <w:r w:rsidRPr="005B77CE">
              <w:t>1</w:t>
            </w:r>
            <w:r>
              <w:t>.</w:t>
            </w:r>
          </w:p>
        </w:tc>
        <w:tc>
          <w:tcPr>
            <w:tcW w:w="4820" w:type="dxa"/>
          </w:tcPr>
          <w:p w:rsidR="00AE0923" w:rsidRPr="00BB03C4" w:rsidRDefault="00AE0923" w:rsidP="008B5913">
            <w:pPr>
              <w:jc w:val="both"/>
            </w:pPr>
            <w:r w:rsidRPr="00BB03C4">
              <w:rPr>
                <w:spacing w:val="-2"/>
              </w:rPr>
              <w:t xml:space="preserve">Доля населения района, прошедшего </w:t>
            </w:r>
            <w:proofErr w:type="gramStart"/>
            <w:r w:rsidRPr="00BB03C4">
              <w:rPr>
                <w:spacing w:val="-2"/>
              </w:rPr>
              <w:t>обучение по повышению</w:t>
            </w:r>
            <w:proofErr w:type="gramEnd"/>
            <w:r w:rsidRPr="00BB03C4">
              <w:rPr>
                <w:spacing w:val="-2"/>
              </w:rPr>
              <w:t xml:space="preserve"> финансовой грамотности в рамках реализации Стратегии повышения финансовой грамотности в Российской Федерации на 2017-2023 годы, утвержденной распоряжением Правительства Российской Федерации от 25 сентября 2017 года № 2039-р </w:t>
            </w:r>
            <w:r w:rsidRPr="00BB03C4">
              <w:rPr>
                <w:bCs/>
              </w:rPr>
              <w:t>(дополнительный показатель)</w:t>
            </w:r>
          </w:p>
        </w:tc>
        <w:tc>
          <w:tcPr>
            <w:tcW w:w="993" w:type="dxa"/>
          </w:tcPr>
          <w:p w:rsidR="00AE0923" w:rsidRPr="00BB03C4" w:rsidRDefault="00AE0923" w:rsidP="008B5913">
            <w:pPr>
              <w:jc w:val="center"/>
            </w:pPr>
            <w:r w:rsidRPr="00BB03C4">
              <w:t>%</w:t>
            </w:r>
          </w:p>
        </w:tc>
        <w:tc>
          <w:tcPr>
            <w:tcW w:w="994" w:type="dxa"/>
            <w:vAlign w:val="center"/>
          </w:tcPr>
          <w:p w:rsidR="00AE0923" w:rsidRPr="00BB03C4" w:rsidRDefault="00AE0923" w:rsidP="008B5913">
            <w:pPr>
              <w:jc w:val="center"/>
            </w:pPr>
            <w:r>
              <w:t>0,17</w:t>
            </w:r>
          </w:p>
        </w:tc>
        <w:tc>
          <w:tcPr>
            <w:tcW w:w="994" w:type="dxa"/>
            <w:vAlign w:val="center"/>
          </w:tcPr>
          <w:p w:rsidR="00AE0923" w:rsidRPr="00BB03C4" w:rsidRDefault="00AE0923" w:rsidP="008B5913">
            <w:pPr>
              <w:jc w:val="center"/>
            </w:pPr>
            <w:r w:rsidRPr="00BB03C4">
              <w:t>0,1</w:t>
            </w:r>
            <w:r>
              <w:t>8</w:t>
            </w:r>
          </w:p>
        </w:tc>
        <w:tc>
          <w:tcPr>
            <w:tcW w:w="846" w:type="dxa"/>
            <w:vAlign w:val="center"/>
          </w:tcPr>
          <w:p w:rsidR="00AE0923" w:rsidRPr="00BB03C4" w:rsidRDefault="00AE0923" w:rsidP="008B5913">
            <w:pPr>
              <w:jc w:val="center"/>
            </w:pPr>
            <w:r w:rsidRPr="00BB03C4">
              <w:t>0,19</w:t>
            </w:r>
          </w:p>
        </w:tc>
        <w:tc>
          <w:tcPr>
            <w:tcW w:w="992" w:type="dxa"/>
            <w:vAlign w:val="center"/>
          </w:tcPr>
          <w:p w:rsidR="00AE0923" w:rsidRPr="00BB03C4" w:rsidRDefault="00AE0923" w:rsidP="008B5913">
            <w:pPr>
              <w:jc w:val="center"/>
            </w:pPr>
            <w:r w:rsidRPr="00BB03C4">
              <w:t>0,</w:t>
            </w:r>
            <w:r>
              <w:t>19</w:t>
            </w:r>
          </w:p>
        </w:tc>
      </w:tr>
      <w:tr w:rsidR="00AE0923" w:rsidRPr="00D90093" w:rsidTr="00AE0923">
        <w:tc>
          <w:tcPr>
            <w:tcW w:w="913" w:type="dxa"/>
          </w:tcPr>
          <w:p w:rsidR="00AE0923" w:rsidRPr="00B672BE" w:rsidRDefault="00AE0923" w:rsidP="008B5913">
            <w:pPr>
              <w:tabs>
                <w:tab w:val="left" w:pos="1701"/>
              </w:tabs>
              <w:ind w:left="-57" w:right="-57"/>
              <w:jc w:val="center"/>
            </w:pPr>
            <w:r w:rsidRPr="00B672BE">
              <w:t>2</w:t>
            </w:r>
            <w:r>
              <w:t>.</w:t>
            </w:r>
          </w:p>
        </w:tc>
        <w:tc>
          <w:tcPr>
            <w:tcW w:w="4820" w:type="dxa"/>
          </w:tcPr>
          <w:p w:rsidR="00AE0923" w:rsidRPr="00BB03C4" w:rsidRDefault="00AE0923" w:rsidP="008B5913">
            <w:pPr>
              <w:jc w:val="both"/>
            </w:pPr>
            <w:r w:rsidRPr="00BB03C4">
              <w:t xml:space="preserve">Охват общеобразовательных организаций Корочанского района </w:t>
            </w:r>
            <w:proofErr w:type="spellStart"/>
            <w:r w:rsidRPr="00BB03C4">
              <w:t>онлайн-уроками</w:t>
            </w:r>
            <w:proofErr w:type="spellEnd"/>
            <w:r w:rsidRPr="00BB03C4">
              <w:t xml:space="preserve"> финансовой грамотности </w:t>
            </w:r>
            <w:r w:rsidRPr="00BB03C4">
              <w:rPr>
                <w:bCs/>
              </w:rPr>
              <w:t>(дополнительный показатель)</w:t>
            </w:r>
          </w:p>
        </w:tc>
        <w:tc>
          <w:tcPr>
            <w:tcW w:w="993" w:type="dxa"/>
          </w:tcPr>
          <w:p w:rsidR="00AE0923" w:rsidRPr="00BB03C4" w:rsidRDefault="00AE0923" w:rsidP="008B5913">
            <w:pPr>
              <w:jc w:val="center"/>
            </w:pPr>
            <w:r w:rsidRPr="00BB03C4">
              <w:t>%</w:t>
            </w:r>
          </w:p>
        </w:tc>
        <w:tc>
          <w:tcPr>
            <w:tcW w:w="994" w:type="dxa"/>
          </w:tcPr>
          <w:p w:rsidR="00AE0923" w:rsidRPr="00BB03C4" w:rsidRDefault="00AE0923" w:rsidP="008B5913">
            <w:pPr>
              <w:jc w:val="center"/>
            </w:pPr>
            <w:r>
              <w:t>65</w:t>
            </w:r>
          </w:p>
        </w:tc>
        <w:tc>
          <w:tcPr>
            <w:tcW w:w="994" w:type="dxa"/>
          </w:tcPr>
          <w:p w:rsidR="00AE0923" w:rsidRPr="00BB03C4" w:rsidRDefault="00AE0923" w:rsidP="008B5913">
            <w:pPr>
              <w:jc w:val="center"/>
            </w:pPr>
            <w:r>
              <w:t>70</w:t>
            </w:r>
          </w:p>
        </w:tc>
        <w:tc>
          <w:tcPr>
            <w:tcW w:w="846" w:type="dxa"/>
          </w:tcPr>
          <w:p w:rsidR="00AE0923" w:rsidRPr="00BB03C4" w:rsidRDefault="00AE0923" w:rsidP="008B5913">
            <w:pPr>
              <w:jc w:val="center"/>
            </w:pPr>
            <w:r>
              <w:t>74</w:t>
            </w:r>
          </w:p>
        </w:tc>
        <w:tc>
          <w:tcPr>
            <w:tcW w:w="992" w:type="dxa"/>
          </w:tcPr>
          <w:p w:rsidR="00AE0923" w:rsidRPr="00BB03C4" w:rsidRDefault="00AE0923" w:rsidP="008B5913">
            <w:pPr>
              <w:jc w:val="center"/>
            </w:pPr>
            <w:r>
              <w:t>75</w:t>
            </w:r>
          </w:p>
        </w:tc>
      </w:tr>
      <w:tr w:rsidR="00AE0923" w:rsidRPr="00D90093" w:rsidTr="00AE0923">
        <w:tc>
          <w:tcPr>
            <w:tcW w:w="913" w:type="dxa"/>
          </w:tcPr>
          <w:p w:rsidR="00AE0923" w:rsidRDefault="00AE0923" w:rsidP="008B5913">
            <w:pPr>
              <w:spacing w:line="276" w:lineRule="auto"/>
              <w:jc w:val="center"/>
              <w:rPr>
                <w:b/>
                <w:lang w:eastAsia="en-US"/>
              </w:rPr>
            </w:pPr>
            <w:r>
              <w:rPr>
                <w:b/>
                <w:lang w:eastAsia="en-US"/>
              </w:rPr>
              <w:t>3.12.2</w:t>
            </w:r>
          </w:p>
        </w:tc>
        <w:tc>
          <w:tcPr>
            <w:tcW w:w="4820" w:type="dxa"/>
          </w:tcPr>
          <w:p w:rsidR="00AE0923" w:rsidRDefault="00AE0923" w:rsidP="008B5913">
            <w:pPr>
              <w:spacing w:line="276" w:lineRule="auto"/>
              <w:jc w:val="both"/>
              <w:rPr>
                <w:b/>
                <w:lang w:eastAsia="en-US"/>
              </w:rPr>
            </w:pPr>
            <w:r>
              <w:rPr>
                <w:b/>
                <w:lang w:eastAsia="en-US"/>
              </w:rPr>
              <w:t>Рынок туристических услуг</w:t>
            </w:r>
          </w:p>
        </w:tc>
        <w:tc>
          <w:tcPr>
            <w:tcW w:w="993" w:type="dxa"/>
          </w:tcPr>
          <w:p w:rsidR="00AE0923" w:rsidRPr="000B41BF" w:rsidRDefault="00AE0923" w:rsidP="008B5913">
            <w:pPr>
              <w:tabs>
                <w:tab w:val="left" w:pos="1701"/>
              </w:tabs>
              <w:jc w:val="center"/>
            </w:pPr>
          </w:p>
        </w:tc>
        <w:tc>
          <w:tcPr>
            <w:tcW w:w="994" w:type="dxa"/>
          </w:tcPr>
          <w:p w:rsidR="00AE0923" w:rsidRPr="000568A3" w:rsidRDefault="00AE0923" w:rsidP="008B5913">
            <w:pPr>
              <w:tabs>
                <w:tab w:val="left" w:pos="1701"/>
              </w:tabs>
              <w:jc w:val="center"/>
            </w:pPr>
          </w:p>
        </w:tc>
        <w:tc>
          <w:tcPr>
            <w:tcW w:w="994" w:type="dxa"/>
          </w:tcPr>
          <w:p w:rsidR="00AE0923" w:rsidRPr="000568A3" w:rsidRDefault="00AE0923" w:rsidP="008B5913">
            <w:pPr>
              <w:tabs>
                <w:tab w:val="left" w:pos="1701"/>
              </w:tabs>
              <w:jc w:val="center"/>
            </w:pPr>
          </w:p>
        </w:tc>
        <w:tc>
          <w:tcPr>
            <w:tcW w:w="846" w:type="dxa"/>
          </w:tcPr>
          <w:p w:rsidR="00AE0923" w:rsidRPr="000568A3" w:rsidRDefault="00AE0923" w:rsidP="008B5913">
            <w:pPr>
              <w:tabs>
                <w:tab w:val="left" w:pos="1701"/>
              </w:tabs>
              <w:jc w:val="center"/>
            </w:pPr>
          </w:p>
        </w:tc>
        <w:tc>
          <w:tcPr>
            <w:tcW w:w="992" w:type="dxa"/>
          </w:tcPr>
          <w:p w:rsidR="00AE0923" w:rsidRPr="000568A3" w:rsidRDefault="00AE0923" w:rsidP="008B5913">
            <w:pPr>
              <w:tabs>
                <w:tab w:val="left" w:pos="1701"/>
              </w:tabs>
              <w:jc w:val="center"/>
            </w:pPr>
          </w:p>
        </w:tc>
      </w:tr>
      <w:tr w:rsidR="00AE0923" w:rsidRPr="00D90093" w:rsidTr="00AE0923">
        <w:tc>
          <w:tcPr>
            <w:tcW w:w="913" w:type="dxa"/>
          </w:tcPr>
          <w:p w:rsidR="00AE0923" w:rsidRDefault="00AE0923" w:rsidP="008B5913">
            <w:pPr>
              <w:spacing w:line="276" w:lineRule="auto"/>
              <w:ind w:left="-57" w:right="-57"/>
              <w:jc w:val="center"/>
              <w:rPr>
                <w:lang w:eastAsia="en-US"/>
              </w:rPr>
            </w:pPr>
            <w:r>
              <w:rPr>
                <w:lang w:eastAsia="en-US"/>
              </w:rPr>
              <w:t>1.</w:t>
            </w:r>
          </w:p>
        </w:tc>
        <w:tc>
          <w:tcPr>
            <w:tcW w:w="4820" w:type="dxa"/>
          </w:tcPr>
          <w:p w:rsidR="00AE0923" w:rsidRDefault="00AE0923" w:rsidP="008B5913">
            <w:pPr>
              <w:spacing w:line="276" w:lineRule="auto"/>
              <w:jc w:val="both"/>
              <w:rPr>
                <w:spacing w:val="-2"/>
                <w:lang w:eastAsia="en-US"/>
              </w:rPr>
            </w:pPr>
            <w:r>
              <w:rPr>
                <w:spacing w:val="-2"/>
                <w:lang w:eastAsia="en-US"/>
              </w:rPr>
              <w:t>Количество лиц размещенных в коллективных средствах размещения</w:t>
            </w:r>
          </w:p>
        </w:tc>
        <w:tc>
          <w:tcPr>
            <w:tcW w:w="993" w:type="dxa"/>
          </w:tcPr>
          <w:p w:rsidR="00AE0923" w:rsidRPr="000B41BF" w:rsidRDefault="00AE0923" w:rsidP="008B5913">
            <w:pPr>
              <w:tabs>
                <w:tab w:val="left" w:pos="1701"/>
              </w:tabs>
              <w:jc w:val="center"/>
            </w:pPr>
            <w:r>
              <w:t>тыс. чел.</w:t>
            </w:r>
          </w:p>
        </w:tc>
        <w:tc>
          <w:tcPr>
            <w:tcW w:w="994" w:type="dxa"/>
          </w:tcPr>
          <w:p w:rsidR="00AE0923" w:rsidRPr="00BB03C4" w:rsidRDefault="00AE0923" w:rsidP="008B5913">
            <w:pPr>
              <w:spacing w:line="276" w:lineRule="auto"/>
              <w:jc w:val="center"/>
              <w:rPr>
                <w:color w:val="000000"/>
                <w:lang w:eastAsia="en-US"/>
              </w:rPr>
            </w:pPr>
            <w:r w:rsidRPr="00BB03C4">
              <w:rPr>
                <w:color w:val="000000"/>
                <w:lang w:val="en-US" w:eastAsia="en-US"/>
              </w:rPr>
              <w:t>3</w:t>
            </w:r>
            <w:r w:rsidRPr="00BB03C4">
              <w:rPr>
                <w:color w:val="000000"/>
                <w:lang w:eastAsia="en-US"/>
              </w:rPr>
              <w:t>,</w:t>
            </w:r>
            <w:r>
              <w:rPr>
                <w:color w:val="000000"/>
                <w:lang w:eastAsia="en-US"/>
              </w:rPr>
              <w:t>0</w:t>
            </w:r>
          </w:p>
        </w:tc>
        <w:tc>
          <w:tcPr>
            <w:tcW w:w="994" w:type="dxa"/>
          </w:tcPr>
          <w:p w:rsidR="00AE0923" w:rsidRPr="00BB03C4" w:rsidRDefault="00AE0923" w:rsidP="008B5913">
            <w:pPr>
              <w:spacing w:line="276" w:lineRule="auto"/>
              <w:jc w:val="center"/>
              <w:rPr>
                <w:color w:val="000000"/>
                <w:lang w:eastAsia="en-US"/>
              </w:rPr>
            </w:pPr>
            <w:r w:rsidRPr="00BB03C4">
              <w:rPr>
                <w:color w:val="000000"/>
                <w:lang w:eastAsia="en-US"/>
              </w:rPr>
              <w:t>3,</w:t>
            </w:r>
            <w:r>
              <w:rPr>
                <w:color w:val="000000"/>
                <w:lang w:eastAsia="en-US"/>
              </w:rPr>
              <w:t>5</w:t>
            </w:r>
          </w:p>
        </w:tc>
        <w:tc>
          <w:tcPr>
            <w:tcW w:w="846" w:type="dxa"/>
          </w:tcPr>
          <w:p w:rsidR="00AE0923" w:rsidRPr="00BB03C4" w:rsidRDefault="00AE0923" w:rsidP="008B5913">
            <w:pPr>
              <w:spacing w:line="276" w:lineRule="auto"/>
              <w:jc w:val="center"/>
              <w:rPr>
                <w:color w:val="000000"/>
                <w:lang w:eastAsia="en-US"/>
              </w:rPr>
            </w:pPr>
            <w:r>
              <w:rPr>
                <w:color w:val="000000"/>
                <w:lang w:eastAsia="en-US"/>
              </w:rPr>
              <w:t>3,9</w:t>
            </w:r>
          </w:p>
        </w:tc>
        <w:tc>
          <w:tcPr>
            <w:tcW w:w="992" w:type="dxa"/>
          </w:tcPr>
          <w:p w:rsidR="00AE0923" w:rsidRPr="00BB03C4" w:rsidRDefault="00AE0923" w:rsidP="008B5913">
            <w:pPr>
              <w:spacing w:line="276" w:lineRule="auto"/>
              <w:jc w:val="center"/>
              <w:rPr>
                <w:color w:val="000000"/>
                <w:lang w:eastAsia="en-US"/>
              </w:rPr>
            </w:pPr>
            <w:r>
              <w:rPr>
                <w:color w:val="000000"/>
                <w:lang w:eastAsia="en-US"/>
              </w:rPr>
              <w:t>5,6</w:t>
            </w:r>
          </w:p>
        </w:tc>
      </w:tr>
    </w:tbl>
    <w:p w:rsidR="00970C88" w:rsidRPr="00671E78" w:rsidRDefault="00970C88" w:rsidP="007F2CFF">
      <w:pPr>
        <w:tabs>
          <w:tab w:val="left" w:pos="1701"/>
        </w:tabs>
        <w:rPr>
          <w:b/>
          <w:bCs/>
          <w:sz w:val="28"/>
          <w:szCs w:val="28"/>
        </w:rPr>
      </w:pPr>
    </w:p>
    <w:p w:rsidR="001E6A90" w:rsidRDefault="001E6A90" w:rsidP="007F2CFF">
      <w:pPr>
        <w:shd w:val="clear" w:color="auto" w:fill="FFFFFF"/>
        <w:tabs>
          <w:tab w:val="left" w:pos="709"/>
          <w:tab w:val="left" w:pos="1701"/>
        </w:tabs>
        <w:spacing w:before="72"/>
        <w:jc w:val="center"/>
        <w:rPr>
          <w:sz w:val="20"/>
          <w:szCs w:val="20"/>
        </w:rPr>
      </w:pPr>
    </w:p>
    <w:sectPr w:rsidR="001E6A90" w:rsidSect="007F2CFF">
      <w:headerReference w:type="default" r:id="rId8"/>
      <w:pgSz w:w="11906" w:h="16838"/>
      <w:pgMar w:top="567" w:right="170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64" w:rsidRDefault="00544A64" w:rsidP="00406082">
      <w:r>
        <w:separator/>
      </w:r>
    </w:p>
  </w:endnote>
  <w:endnote w:type="continuationSeparator" w:id="0">
    <w:p w:rsidR="00544A64" w:rsidRDefault="00544A64" w:rsidP="004060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64" w:rsidRDefault="00544A64" w:rsidP="00406082">
      <w:r>
        <w:separator/>
      </w:r>
    </w:p>
  </w:footnote>
  <w:footnote w:type="continuationSeparator" w:id="0">
    <w:p w:rsidR="00544A64" w:rsidRDefault="00544A64" w:rsidP="00406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E1" w:rsidRDefault="005236E1">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E43BD4"/>
    <w:lvl w:ilvl="0">
      <w:numFmt w:val="bullet"/>
      <w:lvlText w:val="*"/>
      <w:lvlJc w:val="left"/>
    </w:lvl>
  </w:abstractNum>
  <w:abstractNum w:abstractNumId="1">
    <w:nsid w:val="001601A0"/>
    <w:multiLevelType w:val="hybridMultilevel"/>
    <w:tmpl w:val="05AE4792"/>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047126"/>
    <w:multiLevelType w:val="hybridMultilevel"/>
    <w:tmpl w:val="14324072"/>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DB73AD"/>
    <w:multiLevelType w:val="hybridMultilevel"/>
    <w:tmpl w:val="6CBABBFA"/>
    <w:lvl w:ilvl="0" w:tplc="915627F6">
      <w:start w:val="1"/>
      <w:numFmt w:val="upperRoman"/>
      <w:lvlText w:val="%1."/>
      <w:lvlJc w:val="left"/>
      <w:pPr>
        <w:ind w:left="497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56D85"/>
    <w:multiLevelType w:val="hybridMultilevel"/>
    <w:tmpl w:val="31FAB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0D06D0"/>
    <w:multiLevelType w:val="hybridMultilevel"/>
    <w:tmpl w:val="50F2C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4A5BE7"/>
    <w:multiLevelType w:val="hybridMultilevel"/>
    <w:tmpl w:val="27A07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DB5707"/>
    <w:multiLevelType w:val="hybridMultilevel"/>
    <w:tmpl w:val="658C2BF8"/>
    <w:lvl w:ilvl="0" w:tplc="D770974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0D7BFA"/>
    <w:multiLevelType w:val="multilevel"/>
    <w:tmpl w:val="390608D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409732F4"/>
    <w:multiLevelType w:val="hybridMultilevel"/>
    <w:tmpl w:val="FCE2FA9A"/>
    <w:lvl w:ilvl="0" w:tplc="3468F63E">
      <w:start w:val="1"/>
      <w:numFmt w:val="decimal"/>
      <w:lvlText w:val="%1."/>
      <w:lvlJc w:val="left"/>
      <w:pPr>
        <w:ind w:left="2138"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1C263F3"/>
    <w:multiLevelType w:val="hybridMultilevel"/>
    <w:tmpl w:val="ED741BF6"/>
    <w:lvl w:ilvl="0" w:tplc="62F85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F22E52"/>
    <w:multiLevelType w:val="hybridMultilevel"/>
    <w:tmpl w:val="56E61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31451A"/>
    <w:multiLevelType w:val="hybridMultilevel"/>
    <w:tmpl w:val="4F6AFB6A"/>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CE5CCC"/>
    <w:multiLevelType w:val="hybridMultilevel"/>
    <w:tmpl w:val="A1F602DA"/>
    <w:lvl w:ilvl="0" w:tplc="D9F08AEE">
      <w:start w:val="1"/>
      <w:numFmt w:val="decimal"/>
      <w:lvlText w:val="%1."/>
      <w:lvlJc w:val="left"/>
      <w:pPr>
        <w:tabs>
          <w:tab w:val="num" w:pos="720"/>
        </w:tabs>
        <w:ind w:left="720" w:hanging="360"/>
      </w:pPr>
    </w:lvl>
    <w:lvl w:ilvl="1" w:tplc="764A7958" w:tentative="1">
      <w:start w:val="1"/>
      <w:numFmt w:val="decimal"/>
      <w:lvlText w:val="%2."/>
      <w:lvlJc w:val="left"/>
      <w:pPr>
        <w:tabs>
          <w:tab w:val="num" w:pos="1440"/>
        </w:tabs>
        <w:ind w:left="1440" w:hanging="360"/>
      </w:pPr>
    </w:lvl>
    <w:lvl w:ilvl="2" w:tplc="B5B43A98" w:tentative="1">
      <w:start w:val="1"/>
      <w:numFmt w:val="decimal"/>
      <w:lvlText w:val="%3."/>
      <w:lvlJc w:val="left"/>
      <w:pPr>
        <w:tabs>
          <w:tab w:val="num" w:pos="2160"/>
        </w:tabs>
        <w:ind w:left="2160" w:hanging="360"/>
      </w:pPr>
    </w:lvl>
    <w:lvl w:ilvl="3" w:tplc="563817EA" w:tentative="1">
      <w:start w:val="1"/>
      <w:numFmt w:val="decimal"/>
      <w:lvlText w:val="%4."/>
      <w:lvlJc w:val="left"/>
      <w:pPr>
        <w:tabs>
          <w:tab w:val="num" w:pos="2880"/>
        </w:tabs>
        <w:ind w:left="2880" w:hanging="360"/>
      </w:pPr>
    </w:lvl>
    <w:lvl w:ilvl="4" w:tplc="DDC2D762" w:tentative="1">
      <w:start w:val="1"/>
      <w:numFmt w:val="decimal"/>
      <w:lvlText w:val="%5."/>
      <w:lvlJc w:val="left"/>
      <w:pPr>
        <w:tabs>
          <w:tab w:val="num" w:pos="3600"/>
        </w:tabs>
        <w:ind w:left="3600" w:hanging="360"/>
      </w:pPr>
    </w:lvl>
    <w:lvl w:ilvl="5" w:tplc="8C309688" w:tentative="1">
      <w:start w:val="1"/>
      <w:numFmt w:val="decimal"/>
      <w:lvlText w:val="%6."/>
      <w:lvlJc w:val="left"/>
      <w:pPr>
        <w:tabs>
          <w:tab w:val="num" w:pos="4320"/>
        </w:tabs>
        <w:ind w:left="4320" w:hanging="360"/>
      </w:pPr>
    </w:lvl>
    <w:lvl w:ilvl="6" w:tplc="7B364F52" w:tentative="1">
      <w:start w:val="1"/>
      <w:numFmt w:val="decimal"/>
      <w:lvlText w:val="%7."/>
      <w:lvlJc w:val="left"/>
      <w:pPr>
        <w:tabs>
          <w:tab w:val="num" w:pos="5040"/>
        </w:tabs>
        <w:ind w:left="5040" w:hanging="360"/>
      </w:pPr>
    </w:lvl>
    <w:lvl w:ilvl="7" w:tplc="4F7A6C96" w:tentative="1">
      <w:start w:val="1"/>
      <w:numFmt w:val="decimal"/>
      <w:lvlText w:val="%8."/>
      <w:lvlJc w:val="left"/>
      <w:pPr>
        <w:tabs>
          <w:tab w:val="num" w:pos="5760"/>
        </w:tabs>
        <w:ind w:left="5760" w:hanging="360"/>
      </w:pPr>
    </w:lvl>
    <w:lvl w:ilvl="8" w:tplc="4BB85574" w:tentative="1">
      <w:start w:val="1"/>
      <w:numFmt w:val="decimal"/>
      <w:lvlText w:val="%9."/>
      <w:lvlJc w:val="left"/>
      <w:pPr>
        <w:tabs>
          <w:tab w:val="num" w:pos="6480"/>
        </w:tabs>
        <w:ind w:left="6480" w:hanging="360"/>
      </w:pPr>
    </w:lvl>
  </w:abstractNum>
  <w:abstractNum w:abstractNumId="14">
    <w:nsid w:val="51131DD3"/>
    <w:multiLevelType w:val="hybridMultilevel"/>
    <w:tmpl w:val="0D6096D0"/>
    <w:lvl w:ilvl="0" w:tplc="435223B4">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64A88"/>
    <w:multiLevelType w:val="hybridMultilevel"/>
    <w:tmpl w:val="FF121882"/>
    <w:lvl w:ilvl="0" w:tplc="D90C39C6">
      <w:start w:val="1"/>
      <w:numFmt w:val="bullet"/>
      <w:lvlText w:val=""/>
      <w:lvlJc w:val="left"/>
      <w:pPr>
        <w:ind w:left="1429" w:hanging="360"/>
      </w:pPr>
      <w:rPr>
        <w:rFonts w:ascii="Symbol" w:hAnsi="Symbol"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6710813"/>
    <w:multiLevelType w:val="hybridMultilevel"/>
    <w:tmpl w:val="D334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3D03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E40F0C"/>
    <w:multiLevelType w:val="hybridMultilevel"/>
    <w:tmpl w:val="C42C7D1E"/>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426FBF"/>
    <w:multiLevelType w:val="hybridMultilevel"/>
    <w:tmpl w:val="38AC7A8C"/>
    <w:lvl w:ilvl="0" w:tplc="536E0926">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069769D"/>
    <w:multiLevelType w:val="hybridMultilevel"/>
    <w:tmpl w:val="BDD8B4A0"/>
    <w:lvl w:ilvl="0" w:tplc="536E0926">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33F3F98"/>
    <w:multiLevelType w:val="hybridMultilevel"/>
    <w:tmpl w:val="DF6480A0"/>
    <w:lvl w:ilvl="0" w:tplc="9130547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E42263"/>
    <w:multiLevelType w:val="hybridMultilevel"/>
    <w:tmpl w:val="7EB69BDE"/>
    <w:lvl w:ilvl="0" w:tplc="3468F63E">
      <w:start w:val="1"/>
      <w:numFmt w:val="decimal"/>
      <w:lvlText w:val="%1."/>
      <w:lvlJc w:val="left"/>
      <w:pPr>
        <w:ind w:left="1429" w:hanging="360"/>
      </w:pPr>
      <w:rPr>
        <w:rFonts w:hint="default"/>
        <w:b w:val="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546695"/>
    <w:multiLevelType w:val="hybridMultilevel"/>
    <w:tmpl w:val="2404F23C"/>
    <w:lvl w:ilvl="0" w:tplc="5838B42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695B17E1"/>
    <w:multiLevelType w:val="hybridMultilevel"/>
    <w:tmpl w:val="8FFC2B56"/>
    <w:lvl w:ilvl="0" w:tplc="638A0290">
      <w:start w:val="2"/>
      <w:numFmt w:val="upperRoman"/>
      <w:lvlText w:val="%1."/>
      <w:lvlJc w:val="left"/>
      <w:pPr>
        <w:ind w:left="4973" w:hanging="72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5">
    <w:nsid w:val="6EBA25DD"/>
    <w:multiLevelType w:val="hybridMultilevel"/>
    <w:tmpl w:val="EEFE2A46"/>
    <w:lvl w:ilvl="0" w:tplc="1FA096E2">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7A670F34"/>
    <w:multiLevelType w:val="hybridMultilevel"/>
    <w:tmpl w:val="0318F3EA"/>
    <w:lvl w:ilvl="0" w:tplc="161CB4A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0"/>
  </w:num>
  <w:num w:numId="4">
    <w:abstractNumId w:val="18"/>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4"/>
  </w:num>
  <w:num w:numId="11">
    <w:abstractNumId w:val="2"/>
  </w:num>
  <w:num w:numId="12">
    <w:abstractNumId w:val="19"/>
  </w:num>
  <w:num w:numId="13">
    <w:abstractNumId w:val="21"/>
  </w:num>
  <w:num w:numId="14">
    <w:abstractNumId w:val="15"/>
  </w:num>
  <w:num w:numId="15">
    <w:abstractNumId w:val="1"/>
  </w:num>
  <w:num w:numId="16">
    <w:abstractNumId w:val="22"/>
  </w:num>
  <w:num w:numId="17">
    <w:abstractNumId w:val="9"/>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1"/>
  </w:num>
  <w:num w:numId="23">
    <w:abstractNumId w:val="17"/>
  </w:num>
  <w:num w:numId="24">
    <w:abstractNumId w:val="3"/>
  </w:num>
  <w:num w:numId="25">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6">
    <w:abstractNumId w:val="24"/>
  </w:num>
  <w:num w:numId="27">
    <w:abstractNumId w:val="26"/>
  </w:num>
  <w:num w:numId="28">
    <w:abstractNumId w:val="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44DE"/>
    <w:rsid w:val="00002275"/>
    <w:rsid w:val="00003D22"/>
    <w:rsid w:val="00004ECF"/>
    <w:rsid w:val="00005852"/>
    <w:rsid w:val="00015044"/>
    <w:rsid w:val="00021610"/>
    <w:rsid w:val="00037538"/>
    <w:rsid w:val="00043971"/>
    <w:rsid w:val="00054A27"/>
    <w:rsid w:val="000568A3"/>
    <w:rsid w:val="000830AB"/>
    <w:rsid w:val="00084E52"/>
    <w:rsid w:val="00085B0E"/>
    <w:rsid w:val="000A21D6"/>
    <w:rsid w:val="000A7A1D"/>
    <w:rsid w:val="000B670D"/>
    <w:rsid w:val="000C1A98"/>
    <w:rsid w:val="000C6409"/>
    <w:rsid w:val="000D2B11"/>
    <w:rsid w:val="000F50B3"/>
    <w:rsid w:val="00113516"/>
    <w:rsid w:val="0011791D"/>
    <w:rsid w:val="00125DE7"/>
    <w:rsid w:val="001324E0"/>
    <w:rsid w:val="00133744"/>
    <w:rsid w:val="00133772"/>
    <w:rsid w:val="001343EB"/>
    <w:rsid w:val="00136C3A"/>
    <w:rsid w:val="00144214"/>
    <w:rsid w:val="00151C31"/>
    <w:rsid w:val="0015323A"/>
    <w:rsid w:val="001565B6"/>
    <w:rsid w:val="001A021D"/>
    <w:rsid w:val="001B2A93"/>
    <w:rsid w:val="001B39EE"/>
    <w:rsid w:val="001D3ACE"/>
    <w:rsid w:val="001D51ED"/>
    <w:rsid w:val="001E0C88"/>
    <w:rsid w:val="001E1014"/>
    <w:rsid w:val="001E6A90"/>
    <w:rsid w:val="00201C37"/>
    <w:rsid w:val="0020203E"/>
    <w:rsid w:val="002070C1"/>
    <w:rsid w:val="002255B7"/>
    <w:rsid w:val="00230541"/>
    <w:rsid w:val="0024498E"/>
    <w:rsid w:val="002451FA"/>
    <w:rsid w:val="00262C8C"/>
    <w:rsid w:val="0026741D"/>
    <w:rsid w:val="002746CF"/>
    <w:rsid w:val="002857DF"/>
    <w:rsid w:val="002B7C83"/>
    <w:rsid w:val="002C3370"/>
    <w:rsid w:val="002C3D12"/>
    <w:rsid w:val="002D120E"/>
    <w:rsid w:val="002E1B19"/>
    <w:rsid w:val="002E5092"/>
    <w:rsid w:val="002F69A4"/>
    <w:rsid w:val="00310A5F"/>
    <w:rsid w:val="00312073"/>
    <w:rsid w:val="0032171D"/>
    <w:rsid w:val="00326FBF"/>
    <w:rsid w:val="003469E6"/>
    <w:rsid w:val="003637DE"/>
    <w:rsid w:val="0036531F"/>
    <w:rsid w:val="00394188"/>
    <w:rsid w:val="003B389A"/>
    <w:rsid w:val="003C4B27"/>
    <w:rsid w:val="003C4EF8"/>
    <w:rsid w:val="003D1371"/>
    <w:rsid w:val="003E36AF"/>
    <w:rsid w:val="003E67B4"/>
    <w:rsid w:val="003F1D27"/>
    <w:rsid w:val="00406082"/>
    <w:rsid w:val="00433673"/>
    <w:rsid w:val="00451931"/>
    <w:rsid w:val="00455FC6"/>
    <w:rsid w:val="004629CC"/>
    <w:rsid w:val="00464B7A"/>
    <w:rsid w:val="00465586"/>
    <w:rsid w:val="0047248C"/>
    <w:rsid w:val="00472E4F"/>
    <w:rsid w:val="004775C6"/>
    <w:rsid w:val="00481542"/>
    <w:rsid w:val="0049037A"/>
    <w:rsid w:val="004960D3"/>
    <w:rsid w:val="004A6C4F"/>
    <w:rsid w:val="004C3ABE"/>
    <w:rsid w:val="004D35DA"/>
    <w:rsid w:val="004E190D"/>
    <w:rsid w:val="004F09C3"/>
    <w:rsid w:val="004F755A"/>
    <w:rsid w:val="00504E4E"/>
    <w:rsid w:val="00512B1A"/>
    <w:rsid w:val="005236E1"/>
    <w:rsid w:val="0052697B"/>
    <w:rsid w:val="00544A64"/>
    <w:rsid w:val="00545309"/>
    <w:rsid w:val="0055588E"/>
    <w:rsid w:val="00574D97"/>
    <w:rsid w:val="005809F2"/>
    <w:rsid w:val="005A34FE"/>
    <w:rsid w:val="005B508F"/>
    <w:rsid w:val="005C5D55"/>
    <w:rsid w:val="005C706A"/>
    <w:rsid w:val="005F440B"/>
    <w:rsid w:val="00606C5A"/>
    <w:rsid w:val="006120A3"/>
    <w:rsid w:val="00622854"/>
    <w:rsid w:val="00626541"/>
    <w:rsid w:val="006304D6"/>
    <w:rsid w:val="006310B9"/>
    <w:rsid w:val="006406CB"/>
    <w:rsid w:val="00645FC3"/>
    <w:rsid w:val="006507C6"/>
    <w:rsid w:val="00650EC3"/>
    <w:rsid w:val="00654FB4"/>
    <w:rsid w:val="006552D0"/>
    <w:rsid w:val="0066399D"/>
    <w:rsid w:val="00672542"/>
    <w:rsid w:val="006913EC"/>
    <w:rsid w:val="00694795"/>
    <w:rsid w:val="0069487F"/>
    <w:rsid w:val="006A32CD"/>
    <w:rsid w:val="006C0B42"/>
    <w:rsid w:val="006C5E96"/>
    <w:rsid w:val="006E3C51"/>
    <w:rsid w:val="006E43B9"/>
    <w:rsid w:val="006E4FEE"/>
    <w:rsid w:val="006F2A7B"/>
    <w:rsid w:val="006F56C7"/>
    <w:rsid w:val="007009D6"/>
    <w:rsid w:val="00710762"/>
    <w:rsid w:val="00713469"/>
    <w:rsid w:val="00716E02"/>
    <w:rsid w:val="00720732"/>
    <w:rsid w:val="007272A5"/>
    <w:rsid w:val="00734401"/>
    <w:rsid w:val="00734471"/>
    <w:rsid w:val="0076143D"/>
    <w:rsid w:val="00792237"/>
    <w:rsid w:val="00793BA2"/>
    <w:rsid w:val="0079478C"/>
    <w:rsid w:val="00797572"/>
    <w:rsid w:val="007A06A6"/>
    <w:rsid w:val="007A7776"/>
    <w:rsid w:val="007B45F1"/>
    <w:rsid w:val="007C329F"/>
    <w:rsid w:val="007C5951"/>
    <w:rsid w:val="007D3DEF"/>
    <w:rsid w:val="007D54A2"/>
    <w:rsid w:val="007F2CFF"/>
    <w:rsid w:val="007F6845"/>
    <w:rsid w:val="00820662"/>
    <w:rsid w:val="00824D9C"/>
    <w:rsid w:val="008273D5"/>
    <w:rsid w:val="00836AAB"/>
    <w:rsid w:val="00845ABB"/>
    <w:rsid w:val="008461C6"/>
    <w:rsid w:val="00851A6B"/>
    <w:rsid w:val="00867EA9"/>
    <w:rsid w:val="00875CBD"/>
    <w:rsid w:val="00880CB7"/>
    <w:rsid w:val="008858A6"/>
    <w:rsid w:val="008870BD"/>
    <w:rsid w:val="008A5F97"/>
    <w:rsid w:val="008B5105"/>
    <w:rsid w:val="008B5913"/>
    <w:rsid w:val="008D0ECE"/>
    <w:rsid w:val="008D47F7"/>
    <w:rsid w:val="008E1337"/>
    <w:rsid w:val="00901E6B"/>
    <w:rsid w:val="009164DA"/>
    <w:rsid w:val="009422FA"/>
    <w:rsid w:val="00952F61"/>
    <w:rsid w:val="00956C34"/>
    <w:rsid w:val="00964CC8"/>
    <w:rsid w:val="0097015F"/>
    <w:rsid w:val="00970C88"/>
    <w:rsid w:val="00990179"/>
    <w:rsid w:val="009A703B"/>
    <w:rsid w:val="009B3345"/>
    <w:rsid w:val="009B7891"/>
    <w:rsid w:val="009C72DE"/>
    <w:rsid w:val="009D352C"/>
    <w:rsid w:val="009D6131"/>
    <w:rsid w:val="009D7623"/>
    <w:rsid w:val="009E7BF5"/>
    <w:rsid w:val="00A104E9"/>
    <w:rsid w:val="00A6169D"/>
    <w:rsid w:val="00A66845"/>
    <w:rsid w:val="00A71D93"/>
    <w:rsid w:val="00A7606C"/>
    <w:rsid w:val="00A80271"/>
    <w:rsid w:val="00A87EE7"/>
    <w:rsid w:val="00A93F5E"/>
    <w:rsid w:val="00AA58D7"/>
    <w:rsid w:val="00AC0FA9"/>
    <w:rsid w:val="00AC1647"/>
    <w:rsid w:val="00AC653D"/>
    <w:rsid w:val="00AD1F40"/>
    <w:rsid w:val="00AE0923"/>
    <w:rsid w:val="00AF2D4C"/>
    <w:rsid w:val="00AF7A0D"/>
    <w:rsid w:val="00B12A99"/>
    <w:rsid w:val="00B205CE"/>
    <w:rsid w:val="00B21CFF"/>
    <w:rsid w:val="00B35D52"/>
    <w:rsid w:val="00B52BDC"/>
    <w:rsid w:val="00B67FC6"/>
    <w:rsid w:val="00B71286"/>
    <w:rsid w:val="00B8061E"/>
    <w:rsid w:val="00B84B6C"/>
    <w:rsid w:val="00BB3A56"/>
    <w:rsid w:val="00BD0FB0"/>
    <w:rsid w:val="00BE272B"/>
    <w:rsid w:val="00BE3E40"/>
    <w:rsid w:val="00BF1454"/>
    <w:rsid w:val="00BF2D90"/>
    <w:rsid w:val="00C036BB"/>
    <w:rsid w:val="00C246B2"/>
    <w:rsid w:val="00C31D9B"/>
    <w:rsid w:val="00C55432"/>
    <w:rsid w:val="00C55BE2"/>
    <w:rsid w:val="00C66659"/>
    <w:rsid w:val="00C7479F"/>
    <w:rsid w:val="00C771CB"/>
    <w:rsid w:val="00C84E76"/>
    <w:rsid w:val="00C94C88"/>
    <w:rsid w:val="00CA48DE"/>
    <w:rsid w:val="00CA4EE2"/>
    <w:rsid w:val="00CA6C1A"/>
    <w:rsid w:val="00CB6061"/>
    <w:rsid w:val="00CC24C3"/>
    <w:rsid w:val="00CD0D69"/>
    <w:rsid w:val="00CD687C"/>
    <w:rsid w:val="00CD6C44"/>
    <w:rsid w:val="00CF62FE"/>
    <w:rsid w:val="00D03304"/>
    <w:rsid w:val="00D078C4"/>
    <w:rsid w:val="00D0799B"/>
    <w:rsid w:val="00D119E4"/>
    <w:rsid w:val="00D16C26"/>
    <w:rsid w:val="00D17565"/>
    <w:rsid w:val="00D237CC"/>
    <w:rsid w:val="00D25813"/>
    <w:rsid w:val="00D31404"/>
    <w:rsid w:val="00D341D9"/>
    <w:rsid w:val="00D36E71"/>
    <w:rsid w:val="00D6212E"/>
    <w:rsid w:val="00D67238"/>
    <w:rsid w:val="00D851C8"/>
    <w:rsid w:val="00D8716A"/>
    <w:rsid w:val="00D9488A"/>
    <w:rsid w:val="00D96EBC"/>
    <w:rsid w:val="00DA5154"/>
    <w:rsid w:val="00DA7B92"/>
    <w:rsid w:val="00DC34F7"/>
    <w:rsid w:val="00DC4794"/>
    <w:rsid w:val="00DE01EB"/>
    <w:rsid w:val="00DE2C20"/>
    <w:rsid w:val="00DE4296"/>
    <w:rsid w:val="00DF79DB"/>
    <w:rsid w:val="00E064E8"/>
    <w:rsid w:val="00E16346"/>
    <w:rsid w:val="00E222BD"/>
    <w:rsid w:val="00E24503"/>
    <w:rsid w:val="00E248E1"/>
    <w:rsid w:val="00E279B5"/>
    <w:rsid w:val="00E31E4C"/>
    <w:rsid w:val="00E42B3A"/>
    <w:rsid w:val="00E5669B"/>
    <w:rsid w:val="00E577A0"/>
    <w:rsid w:val="00E66018"/>
    <w:rsid w:val="00E664B2"/>
    <w:rsid w:val="00E707AA"/>
    <w:rsid w:val="00E833A8"/>
    <w:rsid w:val="00E84325"/>
    <w:rsid w:val="00E86214"/>
    <w:rsid w:val="00E9542D"/>
    <w:rsid w:val="00EB3099"/>
    <w:rsid w:val="00EB3405"/>
    <w:rsid w:val="00EC20DF"/>
    <w:rsid w:val="00EC44DE"/>
    <w:rsid w:val="00EC4C1D"/>
    <w:rsid w:val="00ED0B95"/>
    <w:rsid w:val="00ED7AF7"/>
    <w:rsid w:val="00EE47B2"/>
    <w:rsid w:val="00EF1047"/>
    <w:rsid w:val="00EF7602"/>
    <w:rsid w:val="00F01C94"/>
    <w:rsid w:val="00F20356"/>
    <w:rsid w:val="00F27AD4"/>
    <w:rsid w:val="00F32F53"/>
    <w:rsid w:val="00F37801"/>
    <w:rsid w:val="00F52CDB"/>
    <w:rsid w:val="00F55FC2"/>
    <w:rsid w:val="00F6397C"/>
    <w:rsid w:val="00F64850"/>
    <w:rsid w:val="00F659E8"/>
    <w:rsid w:val="00F66C10"/>
    <w:rsid w:val="00F7173E"/>
    <w:rsid w:val="00F91203"/>
    <w:rsid w:val="00F93F4E"/>
    <w:rsid w:val="00F96033"/>
    <w:rsid w:val="00FA651A"/>
    <w:rsid w:val="00FB0B7C"/>
    <w:rsid w:val="00FC397C"/>
    <w:rsid w:val="00FC5CAE"/>
    <w:rsid w:val="00FD06A2"/>
    <w:rsid w:val="00FD6DD6"/>
    <w:rsid w:val="00FE2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A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6A90"/>
    <w:pPr>
      <w:keepNext/>
      <w:jc w:val="center"/>
      <w:outlineLvl w:val="0"/>
    </w:pPr>
    <w:rPr>
      <w:rFonts w:ascii="Book Antiqua" w:hAnsi="Book Antiqua" w:cs="Book Antiqua"/>
      <w:b/>
      <w:bCs/>
      <w:sz w:val="28"/>
      <w:szCs w:val="28"/>
    </w:rPr>
  </w:style>
  <w:style w:type="paragraph" w:styleId="2">
    <w:name w:val="heading 2"/>
    <w:basedOn w:val="a"/>
    <w:link w:val="20"/>
    <w:uiPriority w:val="9"/>
    <w:qFormat/>
    <w:rsid w:val="002070C1"/>
    <w:pPr>
      <w:spacing w:before="100" w:beforeAutospacing="1" w:after="100" w:afterAutospacing="1"/>
      <w:outlineLvl w:val="1"/>
    </w:pPr>
    <w:rPr>
      <w:b/>
      <w:bCs/>
      <w:sz w:val="36"/>
      <w:szCs w:val="36"/>
    </w:rPr>
  </w:style>
  <w:style w:type="paragraph" w:styleId="3">
    <w:name w:val="heading 3"/>
    <w:basedOn w:val="a"/>
    <w:next w:val="a"/>
    <w:link w:val="30"/>
    <w:uiPriority w:val="99"/>
    <w:qFormat/>
    <w:rsid w:val="001E6A90"/>
    <w:pPr>
      <w:keepNext/>
      <w:outlineLvl w:val="2"/>
    </w:pPr>
    <w:rPr>
      <w:rFonts w:eastAsia="PMingLiU"/>
      <w:b/>
      <w:bCs/>
      <w:sz w:val="28"/>
      <w:szCs w:val="28"/>
    </w:rPr>
  </w:style>
  <w:style w:type="paragraph" w:styleId="4">
    <w:name w:val="heading 4"/>
    <w:basedOn w:val="a"/>
    <w:next w:val="a"/>
    <w:link w:val="40"/>
    <w:uiPriority w:val="9"/>
    <w:qFormat/>
    <w:rsid w:val="001E6A90"/>
    <w:pPr>
      <w:keepNext/>
      <w:jc w:val="center"/>
      <w:outlineLvl w:val="3"/>
    </w:pPr>
    <w:rPr>
      <w:b/>
      <w:bCs/>
    </w:rPr>
  </w:style>
  <w:style w:type="paragraph" w:styleId="5">
    <w:name w:val="heading 5"/>
    <w:basedOn w:val="a"/>
    <w:next w:val="a"/>
    <w:link w:val="50"/>
    <w:uiPriority w:val="99"/>
    <w:qFormat/>
    <w:rsid w:val="001E6A90"/>
    <w:pPr>
      <w:keepNext/>
      <w:jc w:val="center"/>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A90"/>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1E6A90"/>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
    <w:rsid w:val="001E6A9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1E6A90"/>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1E6A90"/>
    <w:rPr>
      <w:rFonts w:ascii="Tahoma" w:hAnsi="Tahoma" w:cs="Tahoma"/>
      <w:sz w:val="16"/>
      <w:szCs w:val="16"/>
    </w:rPr>
  </w:style>
  <w:style w:type="character" w:customStyle="1" w:styleId="a4">
    <w:name w:val="Текст выноски Знак"/>
    <w:basedOn w:val="a0"/>
    <w:link w:val="a3"/>
    <w:uiPriority w:val="99"/>
    <w:semiHidden/>
    <w:rsid w:val="001E6A90"/>
    <w:rPr>
      <w:rFonts w:ascii="Tahoma" w:eastAsia="Times New Roman" w:hAnsi="Tahoma" w:cs="Tahoma"/>
      <w:sz w:val="16"/>
      <w:szCs w:val="16"/>
      <w:lang w:eastAsia="ru-RU"/>
    </w:rPr>
  </w:style>
  <w:style w:type="table" w:styleId="a5">
    <w:name w:val="Table Grid"/>
    <w:basedOn w:val="a1"/>
    <w:uiPriority w:val="59"/>
    <w:rsid w:val="001E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ы (моноширинный)"/>
    <w:basedOn w:val="a"/>
    <w:next w:val="a"/>
    <w:rsid w:val="00406082"/>
    <w:pPr>
      <w:widowControl w:val="0"/>
      <w:autoSpaceDE w:val="0"/>
      <w:autoSpaceDN w:val="0"/>
      <w:adjustRightInd w:val="0"/>
      <w:jc w:val="both"/>
    </w:pPr>
    <w:rPr>
      <w:rFonts w:ascii="Courier New" w:hAnsi="Courier New" w:cs="Courier New"/>
      <w:sz w:val="20"/>
      <w:szCs w:val="20"/>
    </w:rPr>
  </w:style>
  <w:style w:type="paragraph" w:styleId="a7">
    <w:name w:val="header"/>
    <w:basedOn w:val="a"/>
    <w:link w:val="a8"/>
    <w:uiPriority w:val="99"/>
    <w:unhideWhenUsed/>
    <w:rsid w:val="00406082"/>
    <w:pPr>
      <w:tabs>
        <w:tab w:val="center" w:pos="4677"/>
        <w:tab w:val="right" w:pos="9355"/>
      </w:tabs>
    </w:pPr>
  </w:style>
  <w:style w:type="character" w:customStyle="1" w:styleId="a8">
    <w:name w:val="Верхний колонтитул Знак"/>
    <w:basedOn w:val="a0"/>
    <w:link w:val="a7"/>
    <w:uiPriority w:val="99"/>
    <w:rsid w:val="0040608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06082"/>
    <w:pPr>
      <w:tabs>
        <w:tab w:val="center" w:pos="4677"/>
        <w:tab w:val="right" w:pos="9355"/>
      </w:tabs>
    </w:pPr>
  </w:style>
  <w:style w:type="character" w:customStyle="1" w:styleId="aa">
    <w:name w:val="Нижний колонтитул Знак"/>
    <w:basedOn w:val="a0"/>
    <w:link w:val="a9"/>
    <w:uiPriority w:val="99"/>
    <w:rsid w:val="00406082"/>
    <w:rPr>
      <w:rFonts w:ascii="Times New Roman" w:eastAsia="Times New Roman" w:hAnsi="Times New Roman" w:cs="Times New Roman"/>
      <w:sz w:val="24"/>
      <w:szCs w:val="24"/>
      <w:lang w:eastAsia="ru-RU"/>
    </w:rPr>
  </w:style>
  <w:style w:type="paragraph" w:customStyle="1" w:styleId="Default">
    <w:name w:val="Default"/>
    <w:rsid w:val="00C771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C771CB"/>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paragraph" w:customStyle="1" w:styleId="ConsPlusNormal">
    <w:name w:val="ConsPlusNormal"/>
    <w:link w:val="ConsPlusNormal0"/>
    <w:rsid w:val="00CB6061"/>
    <w:pPr>
      <w:autoSpaceDE w:val="0"/>
      <w:autoSpaceDN w:val="0"/>
      <w:adjustRightInd w:val="0"/>
      <w:spacing w:after="0" w:line="240" w:lineRule="auto"/>
    </w:pPr>
    <w:rPr>
      <w:rFonts w:ascii="Arial" w:eastAsia="Times New Roman" w:hAnsi="Arial" w:cs="Times New Roman"/>
      <w:sz w:val="20"/>
      <w:szCs w:val="20"/>
      <w:lang w:eastAsia="ru-RU"/>
    </w:rPr>
  </w:style>
  <w:style w:type="paragraph" w:styleId="ab">
    <w:name w:val="List Paragraph"/>
    <w:basedOn w:val="a"/>
    <w:uiPriority w:val="34"/>
    <w:qFormat/>
    <w:rsid w:val="00CB6061"/>
    <w:pPr>
      <w:ind w:left="720"/>
      <w:contextualSpacing/>
    </w:pPr>
    <w:rPr>
      <w:rFonts w:eastAsia="Calibri"/>
      <w:sz w:val="20"/>
      <w:szCs w:val="20"/>
    </w:rPr>
  </w:style>
  <w:style w:type="character" w:customStyle="1" w:styleId="ConsPlusNormal0">
    <w:name w:val="ConsPlusNormal Знак"/>
    <w:link w:val="ConsPlusNormal"/>
    <w:locked/>
    <w:rsid w:val="00CB6061"/>
    <w:rPr>
      <w:rFonts w:ascii="Arial" w:eastAsia="Times New Roman" w:hAnsi="Arial" w:cs="Times New Roman"/>
      <w:sz w:val="20"/>
      <w:szCs w:val="20"/>
      <w:lang w:eastAsia="ru-RU"/>
    </w:rPr>
  </w:style>
  <w:style w:type="character" w:customStyle="1" w:styleId="20">
    <w:name w:val="Заголовок 2 Знак"/>
    <w:basedOn w:val="a0"/>
    <w:link w:val="2"/>
    <w:uiPriority w:val="9"/>
    <w:rsid w:val="002070C1"/>
    <w:rPr>
      <w:rFonts w:ascii="Times New Roman" w:eastAsia="Times New Roman" w:hAnsi="Times New Roman" w:cs="Times New Roman"/>
      <w:b/>
      <w:bCs/>
      <w:sz w:val="36"/>
      <w:szCs w:val="36"/>
      <w:lang w:eastAsia="ru-RU"/>
    </w:rPr>
  </w:style>
  <w:style w:type="paragraph" w:customStyle="1" w:styleId="ac">
    <w:name w:val="Знак"/>
    <w:basedOn w:val="a"/>
    <w:rsid w:val="002070C1"/>
    <w:pPr>
      <w:spacing w:after="160" w:line="240" w:lineRule="exact"/>
    </w:pPr>
    <w:rPr>
      <w:rFonts w:ascii="Verdana" w:hAnsi="Verdana" w:cs="Verdana"/>
      <w:sz w:val="20"/>
      <w:szCs w:val="20"/>
      <w:lang w:val="en-US" w:eastAsia="en-US"/>
    </w:rPr>
  </w:style>
  <w:style w:type="paragraph" w:styleId="ad">
    <w:name w:val="No Spacing"/>
    <w:uiPriority w:val="1"/>
    <w:qFormat/>
    <w:rsid w:val="002070C1"/>
    <w:pPr>
      <w:spacing w:after="0" w:line="240" w:lineRule="auto"/>
    </w:pPr>
    <w:rPr>
      <w:rFonts w:ascii="Calibri" w:eastAsia="Times New Roman" w:hAnsi="Calibri" w:cs="Times New Roman"/>
      <w:lang w:eastAsia="ru-RU"/>
    </w:rPr>
  </w:style>
  <w:style w:type="character" w:styleId="ae">
    <w:name w:val="Placeholder Text"/>
    <w:basedOn w:val="a0"/>
    <w:uiPriority w:val="99"/>
    <w:semiHidden/>
    <w:rsid w:val="002070C1"/>
    <w:rPr>
      <w:color w:val="808080"/>
    </w:rPr>
  </w:style>
  <w:style w:type="character" w:customStyle="1" w:styleId="af">
    <w:name w:val="Основной текст_"/>
    <w:link w:val="21"/>
    <w:rsid w:val="002070C1"/>
    <w:rPr>
      <w:spacing w:val="-4"/>
      <w:sz w:val="28"/>
      <w:szCs w:val="28"/>
      <w:shd w:val="clear" w:color="auto" w:fill="FFFFFF"/>
    </w:rPr>
  </w:style>
  <w:style w:type="paragraph" w:customStyle="1" w:styleId="21">
    <w:name w:val="Основной текст2"/>
    <w:basedOn w:val="a"/>
    <w:link w:val="af"/>
    <w:rsid w:val="002070C1"/>
    <w:pPr>
      <w:widowControl w:val="0"/>
      <w:shd w:val="clear" w:color="auto" w:fill="FFFFFF"/>
      <w:spacing w:before="900" w:line="320" w:lineRule="exact"/>
    </w:pPr>
    <w:rPr>
      <w:rFonts w:asciiTheme="minorHAnsi" w:eastAsiaTheme="minorHAnsi" w:hAnsiTheme="minorHAnsi" w:cstheme="minorBidi"/>
      <w:spacing w:val="-4"/>
      <w:sz w:val="28"/>
      <w:szCs w:val="28"/>
      <w:lang w:eastAsia="en-US"/>
    </w:rPr>
  </w:style>
  <w:style w:type="character" w:styleId="af0">
    <w:name w:val="Hyperlink"/>
    <w:uiPriority w:val="99"/>
    <w:unhideWhenUsed/>
    <w:rsid w:val="002070C1"/>
    <w:rPr>
      <w:color w:val="0000FF"/>
      <w:u w:val="single"/>
    </w:rPr>
  </w:style>
  <w:style w:type="character" w:customStyle="1" w:styleId="referenceable">
    <w:name w:val="referenceable"/>
    <w:basedOn w:val="a0"/>
    <w:rsid w:val="002070C1"/>
  </w:style>
  <w:style w:type="paragraph" w:styleId="af1">
    <w:name w:val="Normal (Web)"/>
    <w:basedOn w:val="a"/>
    <w:uiPriority w:val="99"/>
    <w:unhideWhenUsed/>
    <w:rsid w:val="002070C1"/>
    <w:pPr>
      <w:spacing w:before="100" w:beforeAutospacing="1" w:after="100" w:afterAutospacing="1"/>
    </w:pPr>
  </w:style>
  <w:style w:type="paragraph" w:styleId="31">
    <w:name w:val="Body Text Indent 3"/>
    <w:basedOn w:val="a"/>
    <w:link w:val="32"/>
    <w:rsid w:val="002070C1"/>
    <w:pPr>
      <w:ind w:firstLine="708"/>
      <w:jc w:val="both"/>
    </w:pPr>
    <w:rPr>
      <w:sz w:val="28"/>
    </w:rPr>
  </w:style>
  <w:style w:type="character" w:customStyle="1" w:styleId="32">
    <w:name w:val="Основной текст с отступом 3 Знак"/>
    <w:basedOn w:val="a0"/>
    <w:link w:val="31"/>
    <w:rsid w:val="002070C1"/>
    <w:rPr>
      <w:rFonts w:ascii="Times New Roman" w:eastAsia="Times New Roman" w:hAnsi="Times New Roman" w:cs="Times New Roman"/>
      <w:sz w:val="28"/>
      <w:szCs w:val="24"/>
      <w:lang w:eastAsia="ru-RU"/>
    </w:rPr>
  </w:style>
  <w:style w:type="character" w:customStyle="1" w:styleId="apple-style-span">
    <w:name w:val="apple-style-span"/>
    <w:basedOn w:val="a0"/>
    <w:rsid w:val="002070C1"/>
  </w:style>
  <w:style w:type="character" w:customStyle="1" w:styleId="0pt">
    <w:name w:val="Основной текст + Не полужирный;Интервал 0 pt"/>
    <w:basedOn w:val="af"/>
    <w:rsid w:val="002070C1"/>
    <w:rPr>
      <w:rFonts w:ascii="Times New Roman" w:eastAsia="Times New Roman" w:hAnsi="Times New Roman" w:cs="Times New Roman"/>
      <w:b/>
      <w:bCs/>
      <w:color w:val="000000"/>
      <w:spacing w:val="1"/>
      <w:w w:val="100"/>
      <w:position w:val="0"/>
      <w:sz w:val="26"/>
      <w:szCs w:val="26"/>
      <w:shd w:val="clear" w:color="auto" w:fill="FFFFFF"/>
      <w:lang w:val="ru-RU"/>
    </w:rPr>
  </w:style>
  <w:style w:type="paragraph" w:customStyle="1" w:styleId="11">
    <w:name w:val="Знак1 Знак Знак Знак Знак Знак Знак Знак Знак Знак"/>
    <w:basedOn w:val="a"/>
    <w:rsid w:val="002070C1"/>
    <w:pPr>
      <w:spacing w:after="160" w:line="240" w:lineRule="exact"/>
    </w:pPr>
    <w:rPr>
      <w:rFonts w:ascii="Verdana" w:hAnsi="Verdana"/>
      <w:sz w:val="20"/>
      <w:szCs w:val="20"/>
      <w:lang w:val="en-US" w:eastAsia="en-US"/>
    </w:rPr>
  </w:style>
  <w:style w:type="paragraph" w:customStyle="1" w:styleId="1Char1CharCharCharChar">
    <w:name w:val="Знак Знак1 Char Знак Знак1 Char Char Char Char"/>
    <w:basedOn w:val="a"/>
    <w:rsid w:val="002070C1"/>
    <w:pPr>
      <w:tabs>
        <w:tab w:val="left" w:pos="2160"/>
      </w:tabs>
      <w:spacing w:before="120" w:line="240" w:lineRule="exact"/>
      <w:jc w:val="both"/>
    </w:pPr>
    <w:rPr>
      <w:noProof/>
      <w:lang w:val="en-US"/>
    </w:rPr>
  </w:style>
  <w:style w:type="paragraph" w:customStyle="1" w:styleId="af2">
    <w:name w:val="Прижатый влево"/>
    <w:basedOn w:val="a"/>
    <w:next w:val="a"/>
    <w:rsid w:val="002070C1"/>
    <w:pPr>
      <w:widowControl w:val="0"/>
      <w:autoSpaceDE w:val="0"/>
      <w:autoSpaceDN w:val="0"/>
      <w:adjustRightInd w:val="0"/>
    </w:pPr>
    <w:rPr>
      <w:rFonts w:ascii="Arial" w:hAnsi="Arial" w:cs="Arial"/>
    </w:rPr>
  </w:style>
  <w:style w:type="paragraph" w:styleId="af3">
    <w:name w:val="Title"/>
    <w:basedOn w:val="a"/>
    <w:link w:val="af4"/>
    <w:qFormat/>
    <w:rsid w:val="002070C1"/>
    <w:pPr>
      <w:jc w:val="center"/>
    </w:pPr>
    <w:rPr>
      <w:b/>
      <w:bCs/>
      <w:sz w:val="28"/>
    </w:rPr>
  </w:style>
  <w:style w:type="character" w:customStyle="1" w:styleId="af4">
    <w:name w:val="Название Знак"/>
    <w:basedOn w:val="a0"/>
    <w:link w:val="af3"/>
    <w:rsid w:val="002070C1"/>
    <w:rPr>
      <w:rFonts w:ascii="Times New Roman" w:eastAsia="Times New Roman" w:hAnsi="Times New Roman" w:cs="Times New Roman"/>
      <w:b/>
      <w:bCs/>
      <w:sz w:val="28"/>
      <w:szCs w:val="24"/>
      <w:lang w:eastAsia="ru-RU"/>
    </w:rPr>
  </w:style>
  <w:style w:type="character" w:customStyle="1" w:styleId="11pt">
    <w:name w:val="Основной текст + 11 pt"/>
    <w:rsid w:val="002070C1"/>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key-valueitem-value">
    <w:name w:val="key-value__item-value"/>
    <w:basedOn w:val="a0"/>
    <w:rsid w:val="002070C1"/>
  </w:style>
  <w:style w:type="character" w:customStyle="1" w:styleId="105pt">
    <w:name w:val="Основной текст + 10;5 pt;Не полужирный"/>
    <w:basedOn w:val="af"/>
    <w:rsid w:val="002070C1"/>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paragraph" w:customStyle="1" w:styleId="12">
    <w:name w:val="Основной текст1"/>
    <w:basedOn w:val="a"/>
    <w:rsid w:val="002070C1"/>
    <w:pPr>
      <w:widowControl w:val="0"/>
      <w:shd w:val="clear" w:color="auto" w:fill="FFFFFF"/>
      <w:spacing w:after="300" w:line="0" w:lineRule="atLeast"/>
      <w:jc w:val="right"/>
    </w:pPr>
    <w:rPr>
      <w:b/>
      <w:bCs/>
      <w:color w:val="000000"/>
      <w:spacing w:val="2"/>
      <w:sz w:val="22"/>
      <w:szCs w:val="22"/>
    </w:rPr>
  </w:style>
  <w:style w:type="character" w:customStyle="1" w:styleId="Gulim7pt0pt">
    <w:name w:val="Основной текст + Gulim;7 pt;Не полужирный;Курсив;Интервал 0 pt"/>
    <w:basedOn w:val="af"/>
    <w:rsid w:val="002070C1"/>
    <w:rPr>
      <w:rFonts w:ascii="Gulim" w:eastAsia="Gulim" w:hAnsi="Gulim" w:cs="Gulim"/>
      <w:b/>
      <w:bCs/>
      <w:i/>
      <w:iCs/>
      <w:smallCaps w:val="0"/>
      <w:strike w:val="0"/>
      <w:color w:val="000000"/>
      <w:spacing w:val="5"/>
      <w:w w:val="100"/>
      <w:position w:val="0"/>
      <w:sz w:val="14"/>
      <w:szCs w:val="14"/>
      <w:u w:val="none"/>
      <w:shd w:val="clear" w:color="auto" w:fill="FFFFFF"/>
      <w:lang w:val="ru-RU"/>
    </w:rPr>
  </w:style>
  <w:style w:type="character" w:customStyle="1" w:styleId="Gulim0pt">
    <w:name w:val="Основной текст + Gulim;Не полужирный;Интервал 0 pt"/>
    <w:basedOn w:val="af"/>
    <w:rsid w:val="002070C1"/>
    <w:rPr>
      <w:rFonts w:ascii="Gulim" w:eastAsia="Gulim" w:hAnsi="Gulim" w:cs="Gulim"/>
      <w:b/>
      <w:bCs/>
      <w:i w:val="0"/>
      <w:iCs w:val="0"/>
      <w:smallCaps w:val="0"/>
      <w:strike w:val="0"/>
      <w:color w:val="000000"/>
      <w:spacing w:val="0"/>
      <w:w w:val="100"/>
      <w:position w:val="0"/>
      <w:sz w:val="22"/>
      <w:szCs w:val="22"/>
      <w:u w:val="none"/>
      <w:shd w:val="clear" w:color="auto" w:fill="FFFFFF"/>
      <w:lang w:val="ru-RU"/>
    </w:rPr>
  </w:style>
  <w:style w:type="character" w:customStyle="1" w:styleId="Candara115pt0pt">
    <w:name w:val="Основной текст + Candara;11;5 pt;Не полужирный;Интервал 0 pt"/>
    <w:basedOn w:val="af"/>
    <w:rsid w:val="002070C1"/>
    <w:rPr>
      <w:rFonts w:ascii="Candara" w:eastAsia="Candara" w:hAnsi="Candara" w:cs="Candara"/>
      <w:b/>
      <w:bCs/>
      <w:i w:val="0"/>
      <w:iCs w:val="0"/>
      <w:smallCaps w:val="0"/>
      <w:strike w:val="0"/>
      <w:color w:val="000000"/>
      <w:spacing w:val="0"/>
      <w:w w:val="100"/>
      <w:position w:val="0"/>
      <w:sz w:val="23"/>
      <w:szCs w:val="23"/>
      <w:u w:val="none"/>
      <w:shd w:val="clear" w:color="auto" w:fill="FFFFFF"/>
    </w:rPr>
  </w:style>
  <w:style w:type="character" w:customStyle="1" w:styleId="45pt0pt">
    <w:name w:val="Основной текст + 4;5 pt;Не полужирный;Интервал 0 pt"/>
    <w:basedOn w:val="af"/>
    <w:rsid w:val="002070C1"/>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rPr>
  </w:style>
  <w:style w:type="character" w:customStyle="1" w:styleId="10pt0pt">
    <w:name w:val="Основной текст + 10 pt;Интервал 0 pt"/>
    <w:basedOn w:val="af"/>
    <w:rsid w:val="002070C1"/>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2">
    <w:name w:val="Основной текст (2)_"/>
    <w:basedOn w:val="a0"/>
    <w:link w:val="23"/>
    <w:rsid w:val="002070C1"/>
    <w:rPr>
      <w:rFonts w:cs="Calibri"/>
      <w:b/>
      <w:bCs/>
      <w:spacing w:val="-2"/>
      <w:sz w:val="25"/>
      <w:szCs w:val="25"/>
      <w:shd w:val="clear" w:color="auto" w:fill="FFFFFF"/>
    </w:rPr>
  </w:style>
  <w:style w:type="paragraph" w:customStyle="1" w:styleId="23">
    <w:name w:val="Основной текст (2)"/>
    <w:basedOn w:val="a"/>
    <w:link w:val="22"/>
    <w:rsid w:val="002070C1"/>
    <w:pPr>
      <w:widowControl w:val="0"/>
      <w:shd w:val="clear" w:color="auto" w:fill="FFFFFF"/>
      <w:spacing w:after="300" w:line="0" w:lineRule="atLeast"/>
      <w:jc w:val="right"/>
    </w:pPr>
    <w:rPr>
      <w:rFonts w:asciiTheme="minorHAnsi" w:eastAsiaTheme="minorHAnsi" w:hAnsiTheme="minorHAnsi" w:cs="Calibri"/>
      <w:b/>
      <w:bCs/>
      <w:spacing w:val="-2"/>
      <w:sz w:val="25"/>
      <w:szCs w:val="25"/>
      <w:lang w:eastAsia="en-US"/>
    </w:rPr>
  </w:style>
  <w:style w:type="character" w:customStyle="1" w:styleId="105pt0pt">
    <w:name w:val="Основной текст + 10;5 pt;Полужирный;Интервал 0 pt"/>
    <w:basedOn w:val="af"/>
    <w:rsid w:val="002070C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3">
    <w:name w:val="Основной шрифт абзаца1"/>
    <w:rsid w:val="002070C1"/>
  </w:style>
  <w:style w:type="character" w:customStyle="1" w:styleId="105pt0pt0">
    <w:name w:val="Основной текст + 10;5 pt;Интервал 0 pt"/>
    <w:basedOn w:val="af"/>
    <w:rsid w:val="002070C1"/>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Corbel55pt0pt50">
    <w:name w:val="Основной текст + Corbel;5;5 pt;Не полужирный;Интервал 0 pt;Масштаб 50%"/>
    <w:basedOn w:val="af"/>
    <w:rsid w:val="002070C1"/>
    <w:rPr>
      <w:rFonts w:ascii="Corbel" w:eastAsia="Corbel" w:hAnsi="Corbel" w:cs="Corbel"/>
      <w:b/>
      <w:bCs/>
      <w:i w:val="0"/>
      <w:iCs w:val="0"/>
      <w:smallCaps w:val="0"/>
      <w:strike w:val="0"/>
      <w:color w:val="000000"/>
      <w:spacing w:val="0"/>
      <w:w w:val="50"/>
      <w:position w:val="0"/>
      <w:sz w:val="11"/>
      <w:szCs w:val="11"/>
      <w:u w:val="none"/>
      <w:shd w:val="clear" w:color="auto" w:fill="FFFFFF"/>
    </w:rPr>
  </w:style>
  <w:style w:type="character" w:customStyle="1" w:styleId="extended-textfull">
    <w:name w:val="extended-text__full"/>
    <w:basedOn w:val="a0"/>
    <w:rsid w:val="002070C1"/>
  </w:style>
  <w:style w:type="character" w:customStyle="1" w:styleId="Mention">
    <w:name w:val="Mention"/>
    <w:basedOn w:val="a0"/>
    <w:uiPriority w:val="99"/>
    <w:semiHidden/>
    <w:unhideWhenUsed/>
    <w:rsid w:val="002070C1"/>
    <w:rPr>
      <w:color w:val="2B579A"/>
      <w:shd w:val="clear" w:color="auto" w:fill="E6E6E6"/>
    </w:rPr>
  </w:style>
  <w:style w:type="character" w:styleId="af5">
    <w:name w:val="FollowedHyperlink"/>
    <w:basedOn w:val="a0"/>
    <w:uiPriority w:val="99"/>
    <w:semiHidden/>
    <w:unhideWhenUsed/>
    <w:rsid w:val="002070C1"/>
    <w:rPr>
      <w:color w:val="800080" w:themeColor="followedHyperlink"/>
      <w:u w:val="single"/>
    </w:rPr>
  </w:style>
  <w:style w:type="paragraph" w:styleId="af6">
    <w:name w:val="endnote text"/>
    <w:basedOn w:val="a"/>
    <w:link w:val="af7"/>
    <w:rsid w:val="002070C1"/>
    <w:rPr>
      <w:sz w:val="20"/>
      <w:szCs w:val="20"/>
    </w:rPr>
  </w:style>
  <w:style w:type="character" w:customStyle="1" w:styleId="af7">
    <w:name w:val="Текст концевой сноски Знак"/>
    <w:basedOn w:val="a0"/>
    <w:link w:val="af6"/>
    <w:rsid w:val="002070C1"/>
    <w:rPr>
      <w:rFonts w:ascii="Times New Roman" w:eastAsia="Times New Roman" w:hAnsi="Times New Roman" w:cs="Times New Roman"/>
      <w:sz w:val="20"/>
      <w:szCs w:val="20"/>
      <w:lang w:eastAsia="ru-RU"/>
    </w:rPr>
  </w:style>
  <w:style w:type="character" w:styleId="af8">
    <w:name w:val="endnote reference"/>
    <w:rsid w:val="002070C1"/>
    <w:rPr>
      <w:vertAlign w:val="superscript"/>
    </w:rPr>
  </w:style>
  <w:style w:type="paragraph" w:styleId="af9">
    <w:name w:val="footnote text"/>
    <w:basedOn w:val="a"/>
    <w:link w:val="afa"/>
    <w:uiPriority w:val="99"/>
    <w:semiHidden/>
    <w:unhideWhenUsed/>
    <w:rsid w:val="002070C1"/>
    <w:rPr>
      <w:rFonts w:ascii="Calibri" w:eastAsia="Calibri" w:hAnsi="Calibri"/>
      <w:sz w:val="20"/>
      <w:szCs w:val="20"/>
      <w:lang w:eastAsia="en-US"/>
    </w:rPr>
  </w:style>
  <w:style w:type="character" w:customStyle="1" w:styleId="afa">
    <w:name w:val="Текст сноски Знак"/>
    <w:basedOn w:val="a0"/>
    <w:link w:val="af9"/>
    <w:uiPriority w:val="99"/>
    <w:semiHidden/>
    <w:rsid w:val="002070C1"/>
    <w:rPr>
      <w:rFonts w:ascii="Calibri" w:eastAsia="Calibri" w:hAnsi="Calibri" w:cs="Times New Roman"/>
      <w:sz w:val="20"/>
      <w:szCs w:val="20"/>
    </w:rPr>
  </w:style>
  <w:style w:type="character" w:styleId="afb">
    <w:name w:val="footnote reference"/>
    <w:basedOn w:val="a0"/>
    <w:uiPriority w:val="99"/>
    <w:semiHidden/>
    <w:unhideWhenUsed/>
    <w:rsid w:val="002070C1"/>
    <w:rPr>
      <w:vertAlign w:val="superscript"/>
    </w:rPr>
  </w:style>
  <w:style w:type="paragraph" w:customStyle="1" w:styleId="110">
    <w:name w:val="Знак1 Знак Знак Знак Знак Знак Знак Знак Знак Знак1"/>
    <w:basedOn w:val="a"/>
    <w:rsid w:val="002070C1"/>
    <w:pPr>
      <w:spacing w:after="160" w:line="240" w:lineRule="exact"/>
    </w:pPr>
    <w:rPr>
      <w:rFonts w:ascii="Verdana" w:hAnsi="Verdana"/>
      <w:sz w:val="20"/>
      <w:szCs w:val="20"/>
      <w:lang w:val="en-US" w:eastAsia="en-US"/>
    </w:rPr>
  </w:style>
  <w:style w:type="character" w:customStyle="1" w:styleId="14">
    <w:name w:val="Упомянуть1"/>
    <w:basedOn w:val="a0"/>
    <w:uiPriority w:val="99"/>
    <w:semiHidden/>
    <w:unhideWhenUsed/>
    <w:rsid w:val="002070C1"/>
    <w:rPr>
      <w:color w:val="2B579A"/>
      <w:shd w:val="clear" w:color="auto" w:fill="E6E6E6"/>
    </w:rPr>
  </w:style>
  <w:style w:type="character" w:customStyle="1" w:styleId="24">
    <w:name w:val="Упомянуть2"/>
    <w:basedOn w:val="a0"/>
    <w:uiPriority w:val="99"/>
    <w:semiHidden/>
    <w:unhideWhenUsed/>
    <w:rsid w:val="002070C1"/>
    <w:rPr>
      <w:color w:val="2B579A"/>
      <w:shd w:val="clear" w:color="auto" w:fill="E6E6E6"/>
    </w:rPr>
  </w:style>
  <w:style w:type="character" w:customStyle="1" w:styleId="33">
    <w:name w:val="Упомянуть3"/>
    <w:basedOn w:val="a0"/>
    <w:uiPriority w:val="99"/>
    <w:semiHidden/>
    <w:unhideWhenUsed/>
    <w:rsid w:val="002070C1"/>
    <w:rPr>
      <w:color w:val="2B579A"/>
      <w:shd w:val="clear" w:color="auto" w:fill="E6E6E6"/>
    </w:rPr>
  </w:style>
  <w:style w:type="paragraph" w:styleId="afc">
    <w:name w:val="Plain Text"/>
    <w:basedOn w:val="a"/>
    <w:link w:val="afd"/>
    <w:uiPriority w:val="99"/>
    <w:unhideWhenUsed/>
    <w:rsid w:val="002070C1"/>
    <w:rPr>
      <w:rFonts w:ascii="Calibri" w:eastAsiaTheme="minorHAnsi" w:hAnsi="Calibri" w:cstheme="minorBidi"/>
      <w:sz w:val="22"/>
      <w:szCs w:val="21"/>
      <w:lang w:eastAsia="en-US"/>
    </w:rPr>
  </w:style>
  <w:style w:type="character" w:customStyle="1" w:styleId="afd">
    <w:name w:val="Текст Знак"/>
    <w:basedOn w:val="a0"/>
    <w:link w:val="afc"/>
    <w:uiPriority w:val="99"/>
    <w:rsid w:val="002070C1"/>
    <w:rPr>
      <w:rFonts w:ascii="Calibri" w:hAnsi="Calibri"/>
      <w:szCs w:val="21"/>
    </w:rPr>
  </w:style>
  <w:style w:type="character" w:customStyle="1" w:styleId="41">
    <w:name w:val="Упомянуть4"/>
    <w:basedOn w:val="a0"/>
    <w:uiPriority w:val="99"/>
    <w:semiHidden/>
    <w:unhideWhenUsed/>
    <w:rsid w:val="002070C1"/>
    <w:rPr>
      <w:color w:val="2B579A"/>
      <w:shd w:val="clear" w:color="auto" w:fill="E6E6E6"/>
    </w:rPr>
  </w:style>
  <w:style w:type="table" w:customStyle="1" w:styleId="15">
    <w:name w:val="Сетка таблицы1"/>
    <w:basedOn w:val="a1"/>
    <w:next w:val="a5"/>
    <w:uiPriority w:val="59"/>
    <w:rsid w:val="00207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pt2">
    <w:name w:val="Основной текст + 8 pt2"/>
    <w:aliases w:val="Интервал 0 pt2"/>
    <w:basedOn w:val="af"/>
    <w:rsid w:val="00133772"/>
    <w:rPr>
      <w:rFonts w:ascii="Times New Roman" w:eastAsia="Times New Roman" w:hAnsi="Times New Roman"/>
      <w:color w:val="000000"/>
      <w:spacing w:val="6"/>
      <w:w w:val="100"/>
      <w:position w:val="0"/>
      <w:sz w:val="16"/>
      <w:szCs w:val="16"/>
      <w:u w:val="none"/>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90244622">
      <w:bodyDiv w:val="1"/>
      <w:marLeft w:val="0"/>
      <w:marRight w:val="0"/>
      <w:marTop w:val="0"/>
      <w:marBottom w:val="0"/>
      <w:divBdr>
        <w:top w:val="none" w:sz="0" w:space="0" w:color="auto"/>
        <w:left w:val="none" w:sz="0" w:space="0" w:color="auto"/>
        <w:bottom w:val="none" w:sz="0" w:space="0" w:color="auto"/>
        <w:right w:val="none" w:sz="0" w:space="0" w:color="auto"/>
      </w:divBdr>
    </w:div>
    <w:div w:id="571819863">
      <w:bodyDiv w:val="1"/>
      <w:marLeft w:val="0"/>
      <w:marRight w:val="0"/>
      <w:marTop w:val="0"/>
      <w:marBottom w:val="0"/>
      <w:divBdr>
        <w:top w:val="none" w:sz="0" w:space="0" w:color="auto"/>
        <w:left w:val="none" w:sz="0" w:space="0" w:color="auto"/>
        <w:bottom w:val="none" w:sz="0" w:space="0" w:color="auto"/>
        <w:right w:val="none" w:sz="0" w:space="0" w:color="auto"/>
      </w:divBdr>
    </w:div>
    <w:div w:id="577985471">
      <w:bodyDiv w:val="1"/>
      <w:marLeft w:val="0"/>
      <w:marRight w:val="0"/>
      <w:marTop w:val="0"/>
      <w:marBottom w:val="0"/>
      <w:divBdr>
        <w:top w:val="none" w:sz="0" w:space="0" w:color="auto"/>
        <w:left w:val="none" w:sz="0" w:space="0" w:color="auto"/>
        <w:bottom w:val="none" w:sz="0" w:space="0" w:color="auto"/>
        <w:right w:val="none" w:sz="0" w:space="0" w:color="auto"/>
      </w:divBdr>
    </w:div>
    <w:div w:id="864290283">
      <w:bodyDiv w:val="1"/>
      <w:marLeft w:val="0"/>
      <w:marRight w:val="0"/>
      <w:marTop w:val="0"/>
      <w:marBottom w:val="0"/>
      <w:divBdr>
        <w:top w:val="none" w:sz="0" w:space="0" w:color="auto"/>
        <w:left w:val="none" w:sz="0" w:space="0" w:color="auto"/>
        <w:bottom w:val="none" w:sz="0" w:space="0" w:color="auto"/>
        <w:right w:val="none" w:sz="0" w:space="0" w:color="auto"/>
      </w:divBdr>
    </w:div>
    <w:div w:id="1007370009">
      <w:bodyDiv w:val="1"/>
      <w:marLeft w:val="0"/>
      <w:marRight w:val="0"/>
      <w:marTop w:val="0"/>
      <w:marBottom w:val="0"/>
      <w:divBdr>
        <w:top w:val="none" w:sz="0" w:space="0" w:color="auto"/>
        <w:left w:val="none" w:sz="0" w:space="0" w:color="auto"/>
        <w:bottom w:val="none" w:sz="0" w:space="0" w:color="auto"/>
        <w:right w:val="none" w:sz="0" w:space="0" w:color="auto"/>
      </w:divBdr>
    </w:div>
    <w:div w:id="1117139812">
      <w:bodyDiv w:val="1"/>
      <w:marLeft w:val="0"/>
      <w:marRight w:val="0"/>
      <w:marTop w:val="0"/>
      <w:marBottom w:val="0"/>
      <w:divBdr>
        <w:top w:val="none" w:sz="0" w:space="0" w:color="auto"/>
        <w:left w:val="none" w:sz="0" w:space="0" w:color="auto"/>
        <w:bottom w:val="none" w:sz="0" w:space="0" w:color="auto"/>
        <w:right w:val="none" w:sz="0" w:space="0" w:color="auto"/>
      </w:divBdr>
    </w:div>
    <w:div w:id="1435053001">
      <w:bodyDiv w:val="1"/>
      <w:marLeft w:val="0"/>
      <w:marRight w:val="0"/>
      <w:marTop w:val="0"/>
      <w:marBottom w:val="0"/>
      <w:divBdr>
        <w:top w:val="none" w:sz="0" w:space="0" w:color="auto"/>
        <w:left w:val="none" w:sz="0" w:space="0" w:color="auto"/>
        <w:bottom w:val="none" w:sz="0" w:space="0" w:color="auto"/>
        <w:right w:val="none" w:sz="0" w:space="0" w:color="auto"/>
      </w:divBdr>
    </w:div>
    <w:div w:id="1492528278">
      <w:bodyDiv w:val="1"/>
      <w:marLeft w:val="0"/>
      <w:marRight w:val="0"/>
      <w:marTop w:val="0"/>
      <w:marBottom w:val="0"/>
      <w:divBdr>
        <w:top w:val="none" w:sz="0" w:space="0" w:color="auto"/>
        <w:left w:val="none" w:sz="0" w:space="0" w:color="auto"/>
        <w:bottom w:val="none" w:sz="0" w:space="0" w:color="auto"/>
        <w:right w:val="none" w:sz="0" w:space="0" w:color="auto"/>
      </w:divBdr>
    </w:div>
    <w:div w:id="1523860649">
      <w:bodyDiv w:val="1"/>
      <w:marLeft w:val="0"/>
      <w:marRight w:val="0"/>
      <w:marTop w:val="0"/>
      <w:marBottom w:val="0"/>
      <w:divBdr>
        <w:top w:val="none" w:sz="0" w:space="0" w:color="auto"/>
        <w:left w:val="none" w:sz="0" w:space="0" w:color="auto"/>
        <w:bottom w:val="none" w:sz="0" w:space="0" w:color="auto"/>
        <w:right w:val="none" w:sz="0" w:space="0" w:color="auto"/>
      </w:divBdr>
    </w:div>
    <w:div w:id="1878153145">
      <w:bodyDiv w:val="1"/>
      <w:marLeft w:val="0"/>
      <w:marRight w:val="0"/>
      <w:marTop w:val="0"/>
      <w:marBottom w:val="0"/>
      <w:divBdr>
        <w:top w:val="none" w:sz="0" w:space="0" w:color="auto"/>
        <w:left w:val="none" w:sz="0" w:space="0" w:color="auto"/>
        <w:bottom w:val="none" w:sz="0" w:space="0" w:color="auto"/>
        <w:right w:val="none" w:sz="0" w:space="0" w:color="auto"/>
      </w:divBdr>
    </w:div>
    <w:div w:id="1953390676">
      <w:bodyDiv w:val="1"/>
      <w:marLeft w:val="0"/>
      <w:marRight w:val="0"/>
      <w:marTop w:val="0"/>
      <w:marBottom w:val="0"/>
      <w:divBdr>
        <w:top w:val="none" w:sz="0" w:space="0" w:color="auto"/>
        <w:left w:val="none" w:sz="0" w:space="0" w:color="auto"/>
        <w:bottom w:val="none" w:sz="0" w:space="0" w:color="auto"/>
        <w:right w:val="none" w:sz="0" w:space="0" w:color="auto"/>
      </w:divBdr>
    </w:div>
    <w:div w:id="2018649513">
      <w:bodyDiv w:val="1"/>
      <w:marLeft w:val="0"/>
      <w:marRight w:val="0"/>
      <w:marTop w:val="0"/>
      <w:marBottom w:val="0"/>
      <w:divBdr>
        <w:top w:val="none" w:sz="0" w:space="0" w:color="auto"/>
        <w:left w:val="none" w:sz="0" w:space="0" w:color="auto"/>
        <w:bottom w:val="none" w:sz="0" w:space="0" w:color="auto"/>
        <w:right w:val="none" w:sz="0" w:space="0" w:color="auto"/>
      </w:divBdr>
    </w:div>
    <w:div w:id="20762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2465C-6004-407E-87C1-86C90AFA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Volobueva-VN</dc:creator>
  <cp:keywords/>
  <dc:description/>
  <cp:lastModifiedBy>Sviridova</cp:lastModifiedBy>
  <cp:revision>2</cp:revision>
  <cp:lastPrinted>2021-02-09T10:33:00Z</cp:lastPrinted>
  <dcterms:created xsi:type="dcterms:W3CDTF">2023-02-16T07:37:00Z</dcterms:created>
  <dcterms:modified xsi:type="dcterms:W3CDTF">2023-02-16T08:49:00Z</dcterms:modified>
</cp:coreProperties>
</file>