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C" w:rsidRPr="00E3331C" w:rsidRDefault="00E3331C" w:rsidP="00E33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1C">
        <w:rPr>
          <w:rFonts w:ascii="Times New Roman" w:hAnsi="Times New Roman" w:cs="Times New Roman"/>
          <w:sz w:val="24"/>
          <w:szCs w:val="24"/>
        </w:rPr>
        <w:t>Более 90 млрд рублей льготных инвесткредитов получил малый и средний бизнес за 10 месяцев 2023 года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3331C" w:rsidRPr="00E3331C" w:rsidRDefault="00E3331C" w:rsidP="00E33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1C">
        <w:rPr>
          <w:rFonts w:ascii="Times New Roman" w:hAnsi="Times New Roman" w:cs="Times New Roman"/>
          <w:sz w:val="24"/>
          <w:szCs w:val="24"/>
        </w:rPr>
        <w:t>Почти 92,5 млрд рублей получили малые и средние предприятия по совмещенной программе льготного инвестиционного кредитования за 10 месяцев текущего года. Данная программа реализуется за счет объединения программы «1764» Минэкономразвития и ПСК Банка России и Корпорации МСП. За это время ею восполь</w:t>
      </w:r>
      <w:r w:rsidRPr="00E3331C">
        <w:rPr>
          <w:rFonts w:ascii="Times New Roman" w:hAnsi="Times New Roman" w:cs="Times New Roman"/>
          <w:sz w:val="24"/>
          <w:szCs w:val="24"/>
        </w:rPr>
        <w:t>зовались более 950 предприятий.</w:t>
      </w:r>
    </w:p>
    <w:p w:rsidR="00E3331C" w:rsidRPr="00E3331C" w:rsidRDefault="00E3331C" w:rsidP="00E33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1C">
        <w:rPr>
          <w:rFonts w:ascii="Times New Roman" w:hAnsi="Times New Roman" w:cs="Times New Roman"/>
          <w:sz w:val="24"/>
          <w:szCs w:val="24"/>
        </w:rPr>
        <w:t>«Реализация льготной программы кредитования позволяет бизнесу начинать новые инвестиционные проекты, разворачивать производства, выпускать импортозамещающую продукцию и создавать новые рабочие места. Это все инструменты для развития экономики предложения - задачи, поставленной перед нами Президентом страны», — подчеркнул первый заместитель Председателя Пр</w:t>
      </w:r>
      <w:r>
        <w:rPr>
          <w:rFonts w:ascii="Times New Roman" w:hAnsi="Times New Roman" w:cs="Times New Roman"/>
          <w:sz w:val="24"/>
          <w:szCs w:val="24"/>
        </w:rPr>
        <w:t>авительства РФ Андрей Белоусов.</w:t>
      </w:r>
    </w:p>
    <w:p w:rsidR="00E3331C" w:rsidRPr="00E3331C" w:rsidRDefault="00E3331C" w:rsidP="00E33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1C">
        <w:rPr>
          <w:rFonts w:ascii="Times New Roman" w:hAnsi="Times New Roman" w:cs="Times New Roman"/>
          <w:sz w:val="24"/>
          <w:szCs w:val="24"/>
        </w:rPr>
        <w:t xml:space="preserve">«Несмотря на рост ключевой ставки, в программе «ПСК+1764» сохраняются льготные условия для малого и среднего бизнеса, работающего в приоритетных сферах: обрабатывающем производстве, логистике, гостиничном бизнесе, а также в профессиональной, научной и технической деятельности» - уточнил министр экономического </w:t>
      </w:r>
      <w:r>
        <w:rPr>
          <w:rFonts w:ascii="Times New Roman" w:hAnsi="Times New Roman" w:cs="Times New Roman"/>
          <w:sz w:val="24"/>
          <w:szCs w:val="24"/>
        </w:rPr>
        <w:t xml:space="preserve">развития РФ Максим Решетников. </w:t>
      </w:r>
    </w:p>
    <w:p w:rsidR="00E3331C" w:rsidRPr="00E3331C" w:rsidRDefault="00E3331C" w:rsidP="00E33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1C">
        <w:rPr>
          <w:rFonts w:ascii="Times New Roman" w:hAnsi="Times New Roman" w:cs="Times New Roman"/>
          <w:sz w:val="24"/>
          <w:szCs w:val="24"/>
        </w:rPr>
        <w:t>«Уже в следующем году мы полностью переведем лимит Программы стимулирования кредитования на реализацию комбо-программы ПСК и по Постановлению Правительства 1764, — сообщил в свою очередь руководитель Службы по защите прав потребителей и обеспечению доступности финансовых услуг Банка России Михаил Мамута, - Планируется, что банки смогут ежегодно до 2030 года кредитовать приоритетные инвестиционные проекты МС</w:t>
      </w:r>
      <w:r>
        <w:rPr>
          <w:rFonts w:ascii="Times New Roman" w:hAnsi="Times New Roman" w:cs="Times New Roman"/>
          <w:sz w:val="24"/>
          <w:szCs w:val="24"/>
        </w:rPr>
        <w:t>П в объеме до 100 млрд рублей».</w:t>
      </w:r>
    </w:p>
    <w:p w:rsidR="00E3331C" w:rsidRPr="00E3331C" w:rsidRDefault="00E3331C" w:rsidP="00E33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1C">
        <w:rPr>
          <w:rFonts w:ascii="Times New Roman" w:hAnsi="Times New Roman" w:cs="Times New Roman"/>
          <w:sz w:val="24"/>
          <w:szCs w:val="24"/>
        </w:rPr>
        <w:t>В 2023 году программа льготного инвесткредитования малого и среднего бизнеса наиболее успешно реализуется в Москве (за 10 месяцев выдано 6,6 млрд рублей), Республике Татарстан (5,9 млрд), Московской области (4,7 млрд), Приморском крае (4,6 млрд), Свердловской области (4,14 млрд). В первую десятку также вошли Санкт-Петербург и Новосибирская область (4,13 млрд и 4,12 млрд соответственно), Челябинская область (3,7 млрд), Пермский край (3,7 млрд), Белгородская область (2,8 млрд рублей).</w:t>
      </w:r>
    </w:p>
    <w:p w:rsidR="00E3331C" w:rsidRPr="00E3331C" w:rsidRDefault="00E3331C" w:rsidP="00E33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1C">
        <w:rPr>
          <w:rFonts w:ascii="Times New Roman" w:hAnsi="Times New Roman" w:cs="Times New Roman"/>
          <w:sz w:val="24"/>
          <w:szCs w:val="24"/>
        </w:rPr>
        <w:t xml:space="preserve">«За 10 месяцев 2023 года по программе «ПСК+1764» активно привлекал средства малый и средний бизнес в обрабатывающем производстве. Здесь поддержку более чем на 53 млрд рублей получили 670 компаний. Еще почти 26,6 млрд получили на свои проекты 162 предприятия из сферы транспортировки и хранения. Инвесткредиты на общую сумму 11,4 млрд рублей привлекли 109 компаний из гостиничного бизнеса. Также 1 млрд </w:t>
      </w:r>
      <w:r w:rsidRPr="00E3331C">
        <w:rPr>
          <w:rFonts w:ascii="Times New Roman" w:hAnsi="Times New Roman" w:cs="Times New Roman"/>
          <w:sz w:val="24"/>
          <w:szCs w:val="24"/>
        </w:rPr>
        <w:lastRenderedPageBreak/>
        <w:t>получили предприятия, осуществляющие научно-техническую деятельность», — отметил генеральный директор Корпорации МСП Александр Исаевич.</w:t>
      </w:r>
    </w:p>
    <w:p w:rsidR="004C64A3" w:rsidRPr="00E3331C" w:rsidRDefault="00E3331C" w:rsidP="00E33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331C">
        <w:rPr>
          <w:rFonts w:ascii="Times New Roman" w:hAnsi="Times New Roman" w:cs="Times New Roman"/>
          <w:sz w:val="24"/>
          <w:szCs w:val="24"/>
        </w:rPr>
        <w:t>Малые и средние предприятия из приоритетных отраслей могут получить по программе льготное финансирование на инвестиционные цели от 50 млн до 2 млрд рублей. Кредит предоставляется до 10 лет, из которых льготный период — 5 лет. В течение первых 3 лет ставки составляют 7,5% годовых для среднего бизнеса и 9% годовых для малых и микропредприятий, затем 2 года ставка программы «1764», действующая на момент подписания договора. Льготная программа инвестиционного кредитования «ПСК+1764» реализуется в рамках национального проекта «Малое и среднее предпринимательство», который инициировал Президент России Владимир Путин и курирует первый вице-премьер Андрей Белоусов.</w:t>
      </w:r>
    </w:p>
    <w:sectPr w:rsidR="004C64A3" w:rsidRPr="00E3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EE"/>
    <w:rsid w:val="004C64A3"/>
    <w:rsid w:val="007E0DEE"/>
    <w:rsid w:val="00E3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2023-12-12T10:01:00Z</dcterms:created>
  <dcterms:modified xsi:type="dcterms:W3CDTF">2023-12-12T10:02:00Z</dcterms:modified>
</cp:coreProperties>
</file>