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6" w:rsidRDefault="00000266" w:rsidP="00000266">
      <w:pPr>
        <w:jc w:val="center"/>
      </w:pPr>
      <w:bookmarkStart w:id="0" w:name="_GoBack"/>
      <w:r>
        <w:t>Физические лица смогут стать правообладателями товарного знака</w:t>
      </w:r>
    </w:p>
    <w:bookmarkEnd w:id="0"/>
    <w:p w:rsidR="00000266" w:rsidRDefault="00000266" w:rsidP="00000266">
      <w:r>
        <w:t xml:space="preserve">Федеральным законом от 28.06.2022 № 193-ФЗ из статьи 1477 Гражданского кодекса Российской Федерации исключено указание на то, что обладателем права на товарный знак могут быть только юридические лица или индивидуальные предприниматели. </w:t>
      </w:r>
    </w:p>
    <w:p w:rsidR="00FE4921" w:rsidRDefault="00000266" w:rsidP="00000266">
      <w:r>
        <w:t>Таким образом, с 1 июля 2023 года, физические лица также могут стать правообладателями товарного знака.</w:t>
      </w:r>
    </w:p>
    <w:p w:rsidR="00000266" w:rsidRDefault="00000266" w:rsidP="00000266"/>
    <w:p w:rsidR="00000266" w:rsidRDefault="00000266" w:rsidP="00000266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000266" w:rsidRDefault="00000266" w:rsidP="00000266"/>
    <w:sectPr w:rsidR="0000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A"/>
    <w:rsid w:val="00000266"/>
    <w:rsid w:val="007D79DA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2023-03-24T11:45:00Z</dcterms:created>
  <dcterms:modified xsi:type="dcterms:W3CDTF">2023-03-24T11:45:00Z</dcterms:modified>
</cp:coreProperties>
</file>