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4C" w:rsidRPr="00FF5E4C" w:rsidRDefault="00FF5E4C" w:rsidP="00FF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5E4C">
        <w:rPr>
          <w:rFonts w:ascii="Times New Roman" w:hAnsi="Times New Roman" w:cs="Times New Roman"/>
          <w:b/>
          <w:sz w:val="28"/>
          <w:szCs w:val="28"/>
        </w:rPr>
        <w:t>Федеральное казначейство получ</w:t>
      </w:r>
      <w:r w:rsidRPr="00FF5E4C">
        <w:rPr>
          <w:rFonts w:ascii="Times New Roman" w:hAnsi="Times New Roman" w:cs="Times New Roman"/>
          <w:b/>
          <w:sz w:val="28"/>
          <w:szCs w:val="28"/>
        </w:rPr>
        <w:t xml:space="preserve">ит доступ к ЕИС </w:t>
      </w:r>
      <w:proofErr w:type="spellStart"/>
      <w:r w:rsidRPr="00FF5E4C">
        <w:rPr>
          <w:rFonts w:ascii="Times New Roman" w:hAnsi="Times New Roman" w:cs="Times New Roman"/>
          <w:b/>
          <w:sz w:val="28"/>
          <w:szCs w:val="28"/>
        </w:rPr>
        <w:t>гособоронзаказа</w:t>
      </w:r>
      <w:proofErr w:type="spellEnd"/>
    </w:p>
    <w:bookmarkEnd w:id="0"/>
    <w:p w:rsidR="00FF5E4C" w:rsidRPr="00FF5E4C" w:rsidRDefault="00FF5E4C" w:rsidP="00FF5E4C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 xml:space="preserve">Минобороны предоставит Федеральному казначейству доступ к единой </w:t>
      </w:r>
      <w:proofErr w:type="spellStart"/>
      <w:r w:rsidRPr="00FF5E4C">
        <w:rPr>
          <w:rFonts w:ascii="Times New Roman" w:hAnsi="Times New Roman" w:cs="Times New Roman"/>
          <w:sz w:val="28"/>
          <w:szCs w:val="28"/>
        </w:rPr>
        <w:t>информсистеме</w:t>
      </w:r>
      <w:proofErr w:type="spellEnd"/>
      <w:r w:rsidRPr="00FF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4C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FF5E4C">
        <w:rPr>
          <w:rFonts w:ascii="Times New Roman" w:hAnsi="Times New Roman" w:cs="Times New Roman"/>
          <w:sz w:val="28"/>
          <w:szCs w:val="28"/>
        </w:rPr>
        <w:t>.</w:t>
      </w:r>
    </w:p>
    <w:p w:rsidR="00301D1E" w:rsidRPr="00FF5E4C" w:rsidRDefault="00FF5E4C" w:rsidP="00FF5E4C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 xml:space="preserve">Федеральный закон от 22 апреля </w:t>
      </w:r>
      <w:r w:rsidRPr="00FF5E4C">
        <w:rPr>
          <w:rFonts w:ascii="Times New Roman" w:hAnsi="Times New Roman" w:cs="Times New Roman"/>
          <w:sz w:val="28"/>
          <w:szCs w:val="28"/>
        </w:rPr>
        <w:t xml:space="preserve">2024 г. № 81-ФЗ </w:t>
      </w:r>
      <w:r w:rsidRPr="00FF5E4C">
        <w:rPr>
          <w:rFonts w:ascii="Times New Roman" w:hAnsi="Times New Roman" w:cs="Times New Roman"/>
          <w:sz w:val="28"/>
          <w:szCs w:val="28"/>
        </w:rPr>
        <w:t>"О внесении изменения в статью 8.8 Федерального закона "О государственном оборонном заказе"</w:t>
      </w:r>
    </w:p>
    <w:p w:rsidR="00FF5E4C" w:rsidRPr="00FF5E4C" w:rsidRDefault="00FF5E4C" w:rsidP="00FF5E4C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5E4C" w:rsidRPr="00FF5E4C" w:rsidRDefault="00FF5E4C" w:rsidP="00FF5E4C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F5E4C" w:rsidRPr="00FF5E4C" w:rsidRDefault="00FF5E4C" w:rsidP="00FF5E4C">
      <w:pPr>
        <w:jc w:val="both"/>
        <w:rPr>
          <w:rFonts w:ascii="Times New Roman" w:hAnsi="Times New Roman" w:cs="Times New Roman"/>
          <w:sz w:val="28"/>
          <w:szCs w:val="28"/>
        </w:rPr>
      </w:pPr>
      <w:r w:rsidRPr="00FF5E4C">
        <w:rPr>
          <w:rFonts w:ascii="Times New Roman" w:hAnsi="Times New Roman" w:cs="Times New Roman"/>
          <w:sz w:val="28"/>
          <w:szCs w:val="28"/>
        </w:rPr>
        <w:t>Елена Шелковина</w:t>
      </w:r>
    </w:p>
    <w:sectPr w:rsidR="00FF5E4C" w:rsidRPr="00F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C"/>
    <w:rsid w:val="00301D1E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2EF5"/>
  <w15:chartTrackingRefBased/>
  <w15:docId w15:val="{67534A71-8853-403F-8CF8-D34726F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2024-04-23T17:59:00Z</dcterms:created>
  <dcterms:modified xsi:type="dcterms:W3CDTF">2024-04-23T17:59:00Z</dcterms:modified>
</cp:coreProperties>
</file>