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12" w:rsidRPr="00BB7812" w:rsidRDefault="00BB7812" w:rsidP="00BB7812">
      <w:pPr>
        <w:rPr>
          <w:b/>
        </w:rPr>
      </w:pPr>
      <w:bookmarkStart w:id="0" w:name="_GoBack"/>
      <w:r w:rsidRPr="00BB7812">
        <w:rPr>
          <w:b/>
        </w:rPr>
        <w:t xml:space="preserve">Добровольцы </w:t>
      </w:r>
      <w:proofErr w:type="spellStart"/>
      <w:r w:rsidRPr="00BB7812">
        <w:rPr>
          <w:b/>
        </w:rPr>
        <w:t>Росгвардии</w:t>
      </w:r>
      <w:proofErr w:type="spellEnd"/>
      <w:r w:rsidRPr="00BB7812">
        <w:rPr>
          <w:b/>
        </w:rPr>
        <w:t xml:space="preserve"> будут получать страховые компенсации за ранение или по инвалидности.</w:t>
      </w:r>
    </w:p>
    <w:bookmarkEnd w:id="0"/>
    <w:p w:rsidR="00BB7812" w:rsidRDefault="00BB7812" w:rsidP="00BB7812">
      <w:r>
        <w:t>У</w:t>
      </w:r>
      <w:r w:rsidRPr="00BB7812">
        <w:t>каз</w:t>
      </w:r>
      <w:r>
        <w:t>ом</w:t>
      </w:r>
      <w:r w:rsidRPr="00BB7812">
        <w:t xml:space="preserve"> Президента Российской Федерации от 16 апреля 2024 г. N 262 "О внесении изменений в Указ Президента Российской Федерации от 3 августа 2023 г. N 582 "О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формированиях"</w:t>
      </w:r>
      <w:r>
        <w:t xml:space="preserve"> распространены страховые гарантии </w:t>
      </w:r>
      <w:r>
        <w:t xml:space="preserve">в виде компенсаций для участников добровольческих формирований на граждан, вступивших в такие формирования для содействия выполнению задач, возложенных на войска </w:t>
      </w:r>
      <w:proofErr w:type="spellStart"/>
      <w:r>
        <w:t>нацгвардии</w:t>
      </w:r>
      <w:proofErr w:type="spellEnd"/>
      <w:r>
        <w:t>.</w:t>
      </w:r>
    </w:p>
    <w:p w:rsidR="00BB7812" w:rsidRDefault="00BB7812" w:rsidP="00BB7812">
      <w:r>
        <w:t xml:space="preserve">Теперь добровольцы </w:t>
      </w:r>
      <w:proofErr w:type="spellStart"/>
      <w:r>
        <w:t>Росгвардии</w:t>
      </w:r>
      <w:proofErr w:type="spellEnd"/>
      <w:r>
        <w:t xml:space="preserve"> смогут получить компенсацию за ранение или по инвалидности. В случае смерти бойца ее выплатят его родственникам. Такие выплаты будет осуществлять </w:t>
      </w:r>
      <w:proofErr w:type="spellStart"/>
      <w:r>
        <w:t>Росгвардия</w:t>
      </w:r>
      <w:proofErr w:type="spellEnd"/>
      <w:r>
        <w:t xml:space="preserve"> или страховщик, заключивший с ней договор обязательного </w:t>
      </w:r>
      <w:proofErr w:type="spellStart"/>
      <w:r>
        <w:t>госстрахования</w:t>
      </w:r>
      <w:proofErr w:type="spellEnd"/>
      <w:r>
        <w:t>.</w:t>
      </w:r>
    </w:p>
    <w:p w:rsidR="00AB0194" w:rsidRDefault="00BB7812" w:rsidP="00BB7812">
      <w:r>
        <w:t>Указ вступает в силу со дня его подписания.</w:t>
      </w:r>
    </w:p>
    <w:p w:rsidR="00BB7812" w:rsidRDefault="00BB7812" w:rsidP="00BB7812">
      <w:pPr>
        <w:spacing w:line="240" w:lineRule="auto"/>
      </w:pPr>
      <w:r>
        <w:t>_______________________</w:t>
      </w:r>
    </w:p>
    <w:p w:rsidR="00BB7812" w:rsidRDefault="00BB7812" w:rsidP="00BB7812">
      <w:pPr>
        <w:spacing w:line="240" w:lineRule="auto"/>
      </w:pPr>
      <w:r>
        <w:t>Помощник прокурора</w:t>
      </w:r>
    </w:p>
    <w:p w:rsidR="00BB7812" w:rsidRDefault="00BB7812" w:rsidP="00BB7812">
      <w:pPr>
        <w:spacing w:line="240" w:lineRule="auto"/>
      </w:pPr>
      <w:r>
        <w:t>Шелковина Елена</w:t>
      </w:r>
    </w:p>
    <w:sectPr w:rsidR="00BB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12"/>
    <w:rsid w:val="00AB0194"/>
    <w:rsid w:val="00B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885A"/>
  <w15:chartTrackingRefBased/>
  <w15:docId w15:val="{3ED90882-1C8F-40E9-9D59-05010D32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2024-04-19T12:58:00Z</dcterms:created>
  <dcterms:modified xsi:type="dcterms:W3CDTF">2024-04-19T13:00:00Z</dcterms:modified>
</cp:coreProperties>
</file>