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9" w:rsidRPr="004902E4" w:rsidRDefault="000709A9" w:rsidP="00070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главой администрации</w:t>
      </w:r>
    </w:p>
    <w:p w:rsidR="000709A9" w:rsidRPr="004902E4" w:rsidRDefault="000709A9" w:rsidP="0007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709A9" w:rsidRPr="004902E4" w:rsidRDefault="000709A9" w:rsidP="0007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709A9" w:rsidRPr="004902E4" w:rsidRDefault="000709A9" w:rsidP="0007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Проект</w:t>
      </w:r>
    </w:p>
    <w:p w:rsidR="000709A9" w:rsidRPr="004902E4" w:rsidRDefault="000709A9" w:rsidP="000709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709A9" w:rsidRPr="004902E4" w:rsidRDefault="000709A9" w:rsidP="000709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09A9" w:rsidRPr="004902E4" w:rsidRDefault="000709A9" w:rsidP="00070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4902E4" w:rsidRDefault="000709A9" w:rsidP="00070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0709A9" w:rsidRDefault="000709A9" w:rsidP="000709A9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 утверждении Порядка предоставления единовременной выплаты</w:t>
      </w:r>
      <w:r w:rsidRPr="000709A9">
        <w:rPr>
          <w:rFonts w:ascii="Times New Roman" w:hAnsi="Times New Roman" w:cs="Times New Roman"/>
          <w:sz w:val="28"/>
          <w:szCs w:val="28"/>
        </w:rPr>
        <w:t xml:space="preserve"> </w:t>
      </w:r>
      <w:r w:rsidRPr="000709A9">
        <w:rPr>
          <w:rFonts w:ascii="Times New Roman" w:hAnsi="Times New Roman" w:cs="Times New Roman"/>
          <w:b/>
          <w:sz w:val="28"/>
          <w:szCs w:val="28"/>
        </w:rPr>
        <w:t xml:space="preserve">при рождении </w:t>
      </w:r>
      <w:r w:rsidRPr="0007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ребенка и последующих детей</w:t>
      </w:r>
    </w:p>
    <w:p w:rsidR="000709A9" w:rsidRPr="004902E4" w:rsidRDefault="000709A9" w:rsidP="000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9A9" w:rsidRPr="004902E4" w:rsidRDefault="000709A9" w:rsidP="000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9A9" w:rsidRPr="004902E4" w:rsidRDefault="000709A9" w:rsidP="0007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0709A9" w:rsidRPr="00E275AA" w:rsidRDefault="000709A9" w:rsidP="000709A9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2841">
        <w:rPr>
          <w:rFonts w:ascii="Times New Roman" w:hAnsi="Times New Roman" w:cs="Times New Roman"/>
          <w:bCs/>
          <w:sz w:val="28"/>
          <w:szCs w:val="28"/>
        </w:rPr>
        <w:t xml:space="preserve">. Утвердить </w:t>
      </w:r>
      <w:r w:rsidRPr="00392841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</w:t>
      </w:r>
      <w:r w:rsidRPr="0039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</w:t>
      </w:r>
      <w:r w:rsidRPr="0039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рождении </w:t>
      </w:r>
      <w:r w:rsidRPr="00392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пятого ребенка и последующих детей </w:t>
      </w:r>
      <w:r w:rsidR="00173EB6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0709A9" w:rsidRDefault="000709A9" w:rsidP="00070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 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района «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7" w:history="1">
        <w:r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09A9" w:rsidRPr="004902E4" w:rsidRDefault="000709A9" w:rsidP="00070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6" w:type="dxa"/>
        <w:tblInd w:w="4927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0709A9" w:rsidRPr="00C0392C" w:rsidTr="00687AF9">
        <w:trPr>
          <w:trHeight w:val="1650"/>
        </w:trPr>
        <w:tc>
          <w:tcPr>
            <w:tcW w:w="4926" w:type="dxa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 «___» ____________ 2024 г.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_____</w:t>
            </w:r>
          </w:p>
        </w:tc>
      </w:tr>
    </w:tbl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09A9" w:rsidRPr="00C0392C" w:rsidRDefault="000709A9" w:rsidP="000709A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2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2C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</w:t>
      </w:r>
      <w:r w:rsidRPr="00C03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</w:t>
      </w:r>
    </w:p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рождении </w:t>
      </w:r>
      <w:r w:rsidRPr="00C03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пятого ребенка и последующих детей </w:t>
      </w:r>
    </w:p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Порядок предоставления единовременной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рождении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ребенка и последующих детей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Порядок) регулирует процедуру обращения и принятия решения о предоставлении (отказе в предоставлении),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рождении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ребенка и последующих детей.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денежная выплата осуществляется в размере 50 000 рублей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Уполномоченным органом на предоставление Единовременной денежной выплаты является управление социальной защиты населения администрации </w:t>
      </w:r>
      <w:proofErr w:type="spell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A9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Право на предоставление единовременной выплаты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рождении </w:t>
      </w:r>
      <w:r w:rsidRPr="00C0392C">
        <w:rPr>
          <w:rFonts w:ascii="Times New Roman" w:hAnsi="Times New Roman" w:cs="Times New Roman"/>
          <w:bCs/>
          <w:sz w:val="28"/>
          <w:szCs w:val="28"/>
        </w:rPr>
        <w:t xml:space="preserve">пятого ребенка и последующих детей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Единовременная выплата) имеет </w:t>
      </w:r>
      <w:r w:rsidRPr="00C0392C">
        <w:rPr>
          <w:rFonts w:ascii="Times New Roman" w:hAnsi="Times New Roman" w:cs="Times New Roman"/>
          <w:sz w:val="28"/>
          <w:szCs w:val="28"/>
        </w:rPr>
        <w:t xml:space="preserve">женщина, родившая пятого ребенка и последующих детей,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имеющих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гражданство Российской Федерации и постоянное место жительства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09A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не менее 5 лет.</w:t>
      </w:r>
    </w:p>
    <w:p w:rsidR="000709A9" w:rsidRDefault="000709A9" w:rsidP="0007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заявителем выступает отец ребенка.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заявителей, указанных в пунктах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2.2.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получения Единовременной выплаты заявитель (представитель) предоставляет в Управление: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предоставлении Единовременной выплаты (далее -  Заявление) по форме согласно приложению № 1 к настоящему Порядку;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документ, удостоверяющий личность заявителя (представителя);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единовременной выплаты, могут быть представлены как в подлинниках, так и в копиях, заверенных в установленном порядке.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3.2. В случае смерти матери отцом ребенка, в связи с рождением 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Должностные лица Управления, имеющие в соответствии с должностными инструкциями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назначением Единовременной выплаты.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Датой приема заявления считается дата регистрации Заявления               в Управлении.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Единовременная выплата предоставляется не позднее шести месяцев со дня возникновения права на указанную выплату.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рамках межведомственного взаимодействия Управление запрашивает: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рождении (смерти) ребенка;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0392C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номере страхового свидетельства обязательного пенсионного страхования заявителя и ребенка (детей).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Заявитель (представитель) вправе предоставить по собственной инициативе документы, указанные в пункте 3.7. настоящего Порядка.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Управление в течение 10 (десяти) рабочих дней </w:t>
      </w:r>
      <w:proofErr w:type="gram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документов, указанных в пункте 3.7. настоящего Порядка;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принимает решение о предоставлении (об отказе в предоставлении)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заявителю Единовременной выплаты.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назначении единовременной выплаты Управление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Основаниями для отказа в назначении единовременной выплаты являются:</w:t>
      </w:r>
    </w:p>
    <w:p w:rsidR="000709A9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709A9" w:rsidRPr="000428F8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A9">
        <w:rPr>
          <w:rFonts w:ascii="Times New Roman" w:hAnsi="Times New Roman" w:cs="Times New Roman"/>
          <w:sz w:val="28"/>
          <w:szCs w:val="28"/>
          <w:shd w:val="clear" w:color="auto" w:fill="FFFFFF"/>
        </w:rPr>
        <w:t>б) лишение (ограничение) родителей (одного из родителей) родительских прав в отношении ребенка (детей), рожденного (рожденных) до 1 января 2024 года;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ребенка (детей), в связи с которым (которыми) возникло право на единовременную выплату, до даты подачи заявления;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нахождение ребенка, в связи с которым возникло право на единовременную выплату, на полном государственном обеспечении.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необоснованного предоставления единовременной выплаты в связи с представлением документов с заведомо ложными сведениями, сокрытием данных, влияющих на право получения единовременной выплаты, денежные средства подлежат добровольному возврату либо взыскиваются Управлением в судебном порядке.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C0392C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выплачивается Управлением путем перечисления денежных средств на расчетные счета заявителей, открытые         в кредитных организациях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5 числа месяца следующего за месяцем, в котором принято решение о предоставлении Единовременной выплаты.</w:t>
      </w:r>
    </w:p>
    <w:p w:rsidR="000709A9" w:rsidRPr="00C0392C" w:rsidRDefault="000709A9" w:rsidP="000709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E1" w:rsidRPr="00C0392C" w:rsidRDefault="004C7DE1" w:rsidP="000709A9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6202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202"/>
      </w:tblGrid>
      <w:tr w:rsidR="000709A9" w:rsidRPr="00C0392C" w:rsidTr="00687AF9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0709A9" w:rsidRPr="00C0392C" w:rsidRDefault="000709A9" w:rsidP="00687AF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0709A9" w:rsidRDefault="000709A9" w:rsidP="00687AF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Порядку предос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тавления единовременной выплаты при рождении </w:t>
            </w: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пятого ребенка </w:t>
            </w:r>
          </w:p>
          <w:p w:rsidR="000709A9" w:rsidRPr="00C0392C" w:rsidRDefault="000709A9" w:rsidP="00687AF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последующих детей </w:t>
            </w:r>
          </w:p>
          <w:p w:rsidR="000709A9" w:rsidRPr="00C0392C" w:rsidRDefault="000709A9" w:rsidP="00687AF9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9" w:rsidRPr="00C0392C" w:rsidRDefault="000709A9" w:rsidP="00687AF9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</w:tbl>
    <w:p w:rsidR="000709A9" w:rsidRPr="00C0392C" w:rsidRDefault="000709A9" w:rsidP="000709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763" w:type="dxa"/>
        <w:tblInd w:w="4086" w:type="dxa"/>
        <w:tblLayout w:type="fixed"/>
        <w:tblLook w:val="04A0" w:firstRow="1" w:lastRow="0" w:firstColumn="1" w:lastColumn="0" w:noHBand="0" w:noVBand="1"/>
      </w:tblPr>
      <w:tblGrid>
        <w:gridCol w:w="5763"/>
      </w:tblGrid>
      <w:tr w:rsidR="000709A9" w:rsidRPr="00C0392C" w:rsidTr="00687AF9">
        <w:trPr>
          <w:trHeight w:val="7362"/>
        </w:trPr>
        <w:tc>
          <w:tcPr>
            <w:tcW w:w="5763" w:type="dxa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заявителя)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(страховой номер индивидуального лицевого счета)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регистрации)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представителя)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регистрации)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709A9" w:rsidRPr="00C0392C" w:rsidRDefault="000709A9" w:rsidP="00687AF9">
            <w:pPr>
              <w:widowControl w:val="0"/>
              <w:tabs>
                <w:tab w:val="left" w:pos="-459"/>
              </w:tabs>
              <w:suppressAutoHyphens/>
              <w:spacing w:after="0" w:line="240" w:lineRule="auto"/>
              <w:ind w:left="-454" w:right="340" w:hanging="22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        страховой номер индивидуального лицевого счета)</w:t>
            </w:r>
          </w:p>
        </w:tc>
      </w:tr>
    </w:tbl>
    <w:p w:rsidR="000709A9" w:rsidRPr="00C0392C" w:rsidRDefault="000709A9" w:rsidP="000709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A9" w:rsidRDefault="000709A9" w:rsidP="000709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A9" w:rsidRPr="00C0392C" w:rsidRDefault="000709A9" w:rsidP="000709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A9" w:rsidRPr="00C0392C" w:rsidRDefault="000709A9" w:rsidP="000709A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709A9" w:rsidRDefault="000709A9" w:rsidP="000709A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0709A9" w:rsidRPr="00C0392C" w:rsidRDefault="000709A9" w:rsidP="000709A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</w:t>
      </w: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пятого ребенка и последующих детей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предоставить мне единовременную выплату на ребенка (детей) _______________________________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50 000 рублей.</w:t>
      </w:r>
    </w:p>
    <w:p w:rsidR="000709A9" w:rsidRPr="00C0392C" w:rsidRDefault="000709A9" w:rsidP="000709A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ребенке (детях) заявителя</w:t>
      </w:r>
    </w:p>
    <w:p w:rsidR="000709A9" w:rsidRPr="00C0392C" w:rsidRDefault="000709A9" w:rsidP="000709A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58"/>
        <w:gridCol w:w="3353"/>
        <w:gridCol w:w="1481"/>
      </w:tblGrid>
      <w:tr w:rsidR="000709A9" w:rsidRPr="00C0392C" w:rsidTr="00687AF9">
        <w:trPr>
          <w:trHeight w:hRule="exact" w:val="15"/>
        </w:trPr>
        <w:tc>
          <w:tcPr>
            <w:tcW w:w="4805" w:type="dxa"/>
            <w:gridSpan w:val="2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2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09A9" w:rsidRPr="00C0392C" w:rsidTr="00687AF9">
        <w:trPr>
          <w:trHeight w:hRule="exact" w:val="15"/>
        </w:trPr>
        <w:tc>
          <w:tcPr>
            <w:tcW w:w="4247" w:type="dxa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записи акта о рождении</w:t>
            </w: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акта: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записи акта: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424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которым произведена государственная регистрация акта гражданского состояния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Прошу выплатить установленную мне выплату через кредитную организацию _________________________________________________________</w:t>
      </w:r>
    </w:p>
    <w:p w:rsidR="000709A9" w:rsidRPr="00C0392C" w:rsidRDefault="000709A9" w:rsidP="000709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организации, номер счета)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-на) на обработку указанных мной персональных данных оператором _________________________________________________________.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иптозащиты.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-а).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proofErr w:type="spellStart"/>
      <w:r w:rsidRPr="00C0392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0392C">
        <w:rPr>
          <w:rFonts w:ascii="Times New Roman" w:hAnsi="Times New Roman" w:cs="Times New Roman"/>
          <w:sz w:val="28"/>
          <w:szCs w:val="28"/>
        </w:rPr>
        <w:t xml:space="preserve"> района на основании того, что представлен неполный пакет документов и/или неполные, недостоверные сведения.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устно</w:t>
      </w:r>
      <w:r w:rsidRPr="00C03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92C">
        <w:rPr>
          <w:rFonts w:ascii="Times New Roman" w:hAnsi="Times New Roman" w:cs="Times New Roman"/>
          <w:sz w:val="28"/>
          <w:szCs w:val="28"/>
        </w:rPr>
        <w:t>____________________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392C">
        <w:rPr>
          <w:rFonts w:ascii="Times New Roman" w:hAnsi="Times New Roman" w:cs="Times New Roman"/>
          <w:sz w:val="24"/>
          <w:szCs w:val="24"/>
        </w:rPr>
        <w:t>(подпись)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0392C">
        <w:rPr>
          <w:rFonts w:ascii="Times New Roman" w:hAnsi="Times New Roman" w:cs="Times New Roman"/>
          <w:sz w:val="24"/>
          <w:szCs w:val="24"/>
        </w:rPr>
        <w:t>(подпись)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на адрес электронной почты ______________________ _______________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:rsidR="000709A9" w:rsidRPr="00C0392C" w:rsidRDefault="000709A9" w:rsidP="000709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09A9" w:rsidRPr="00C0392C" w:rsidRDefault="000709A9" w:rsidP="000709A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93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142"/>
        <w:gridCol w:w="3139"/>
        <w:gridCol w:w="3358"/>
      </w:tblGrid>
      <w:tr w:rsidR="000709A9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0709A9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709A9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9A9" w:rsidRPr="00C0392C" w:rsidRDefault="000709A9" w:rsidP="000709A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A9" w:rsidRPr="00C0392C" w:rsidRDefault="000709A9" w:rsidP="000709A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709A9" w:rsidRPr="00C0392C" w:rsidRDefault="000709A9" w:rsidP="000709A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2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39"/>
        <w:gridCol w:w="3358"/>
      </w:tblGrid>
      <w:tr w:rsidR="000709A9" w:rsidRPr="00C0392C" w:rsidTr="00687AF9">
        <w:trPr>
          <w:trHeight w:hRule="exact" w:val="15"/>
        </w:trPr>
        <w:tc>
          <w:tcPr>
            <w:tcW w:w="3142" w:type="dxa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8" w:type="dxa"/>
            <w:shd w:val="clear" w:color="auto" w:fill="auto"/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09A9" w:rsidRPr="00C0392C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0709A9" w:rsidRPr="00C0392C" w:rsidTr="00687AF9">
        <w:tc>
          <w:tcPr>
            <w:tcW w:w="31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709A9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709A9" w:rsidRPr="00C0392C" w:rsidRDefault="000709A9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Pr="00C0392C" w:rsidRDefault="000709A9" w:rsidP="000709A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A9" w:rsidRDefault="000709A9" w:rsidP="00070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09A9" w:rsidSect="000709A9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A9" w:rsidRDefault="000709A9" w:rsidP="000709A9">
      <w:pPr>
        <w:spacing w:after="0" w:line="240" w:lineRule="auto"/>
      </w:pPr>
      <w:r>
        <w:separator/>
      </w:r>
    </w:p>
  </w:endnote>
  <w:endnote w:type="continuationSeparator" w:id="0">
    <w:p w:rsidR="000709A9" w:rsidRDefault="000709A9" w:rsidP="000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A9" w:rsidRDefault="000709A9" w:rsidP="000709A9">
      <w:pPr>
        <w:spacing w:after="0" w:line="240" w:lineRule="auto"/>
      </w:pPr>
      <w:r>
        <w:separator/>
      </w:r>
    </w:p>
  </w:footnote>
  <w:footnote w:type="continuationSeparator" w:id="0">
    <w:p w:rsidR="000709A9" w:rsidRDefault="000709A9" w:rsidP="0007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0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09A9" w:rsidRPr="000709A9" w:rsidRDefault="000709A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9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9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7DE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709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09A9" w:rsidRDefault="00070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9"/>
    <w:rsid w:val="000709A9"/>
    <w:rsid w:val="00173EB6"/>
    <w:rsid w:val="004C7DE1"/>
    <w:rsid w:val="009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9A9"/>
  </w:style>
  <w:style w:type="paragraph" w:styleId="a5">
    <w:name w:val="footer"/>
    <w:basedOn w:val="a"/>
    <w:link w:val="a6"/>
    <w:uiPriority w:val="99"/>
    <w:unhideWhenUsed/>
    <w:rsid w:val="0007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9A9"/>
  </w:style>
  <w:style w:type="table" w:customStyle="1" w:styleId="1">
    <w:name w:val="Сетка таблицы1"/>
    <w:basedOn w:val="a1"/>
    <w:next w:val="a7"/>
    <w:uiPriority w:val="59"/>
    <w:rsid w:val="000709A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9A9"/>
  </w:style>
  <w:style w:type="paragraph" w:styleId="a5">
    <w:name w:val="footer"/>
    <w:basedOn w:val="a"/>
    <w:link w:val="a6"/>
    <w:uiPriority w:val="99"/>
    <w:unhideWhenUsed/>
    <w:rsid w:val="0007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9A9"/>
  </w:style>
  <w:style w:type="table" w:customStyle="1" w:styleId="1">
    <w:name w:val="Сетка таблицы1"/>
    <w:basedOn w:val="a1"/>
    <w:next w:val="a7"/>
    <w:uiPriority w:val="59"/>
    <w:rsid w:val="000709A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chanskij-r31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КосоваЕА</cp:lastModifiedBy>
  <cp:revision>3</cp:revision>
  <cp:lastPrinted>2024-04-23T12:54:00Z</cp:lastPrinted>
  <dcterms:created xsi:type="dcterms:W3CDTF">2024-04-23T12:36:00Z</dcterms:created>
  <dcterms:modified xsi:type="dcterms:W3CDTF">2024-04-23T12:55:00Z</dcterms:modified>
</cp:coreProperties>
</file>