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-60960</wp:posOffset>
                </wp:positionV>
                <wp:extent cx="6924675" cy="10163175"/>
                <wp:effectExtent l="0" t="0" r="28575" b="28575"/>
                <wp:wrapNone/>
                <wp:docPr id="1" name="Прямоугольник с одним скругленным угл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163175"/>
                        </a:xfrm>
                        <a:prstGeom prst="round1Rect">
                          <a:avLst/>
                        </a:prstGeom>
                        <a:solidFill>
                          <a:srgbClr val="D188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</w:pPr>
                            <w:proofErr w:type="spellStart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Предмобилизационное</w:t>
                            </w:r>
                            <w:proofErr w:type="spellEnd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 xml:space="preserve"> планирование в Российской империи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>В Российской империи особый скрытый период мобилизации был введен в систему мобилизационного планирования незадолго до начала Первой мировой войны: 17 февраля 1913 г. было В</w:t>
                            </w:r>
                            <w:bookmarkStart w:id="0" w:name="_GoBack"/>
                            <w:bookmarkEnd w:id="0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ысочайше утверждено «Положение о подготовительном к войне периоде». Согласно этому положению, подготовительным периодом назывался этап дипломатических осложнений, предшествующий открытию военных действий. В течение этого периода должны были быть приняты необходимые меры для подготовки и обеспечения успеха мобилизации.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Начало подготовительного периода в соответствии с Положением определялось верховной властью. Координацию деятельности различных ведомств по подготовке мобилизации должно было осуществлять военное министерство.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К числу мер подготовительного периода были отнесены: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1) развитие полной производительности промышленных предприятий военного ведомства;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2) подготовка железных дорог к воинским перевозкам;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3) пополнение запасов войск и крепостей до норм военного времени;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4) снаряжение патронов для местных артиллерийских парков;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5) подготовка к мобилизации в войсковых частях; 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6) принятие мер по охране пограничной полосы;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7) возвращение частей из лагерей и командировок в места постоянного расквартирования и продвижение кавалерии и передовых пехотных частей, расположенных в пограничных районах, под видом маневров в намеченные для прикрытия мобилизации и сосредоточения пункты;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8) приостановка увольнения в запас командного состава;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9) размещение частей гарнизона в пограничных крепостях в зависимости от боевых задач и снаряжение боевого комплекта огнестрельных припасов;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10) подготовка имущества, предназначенного к вывозу.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Во вторую очередь,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i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при условии дальнейшего ухудшения дипломатических отношений, применялись меры более открытого характера: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1) выставлялась охрана железных дорог;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2) приводилось в исполнение передвижение запасов военного времени и пополнение их в районах сосредоточения армий и крепостях;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3) призывались на учебные сборы нижние чины запаса и ратники ополчения;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4) отправлялись команды для разрушения назначенных участков железных дорог;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5) устанавливались минные заграждения в приморских крепостях и производились важнейшие работы в сухопутных; 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6) испытывались боевыми выстрелами установки орудий и производилась пристрелка и прочие подобного рода мероприятия местного характера.</w:t>
                            </w:r>
                          </w:p>
                          <w:p w:rsidR="003E344B" w:rsidRPr="003E344B" w:rsidRDefault="003E344B" w:rsidP="003E34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ab/>
                              <w:t xml:space="preserve">На примере «Положения о подготовительном к войне периоде» можно проследить преемственность мобилизационного планирования Российской империи и СССР. Сходство Положений 1913 и 1926 гг. прослеживается не только в принципах построения мобилизационной работы. Оно нашло отражение и в перечнях проводимых мероприятий и даже в полностью идентичном заглавии обоих документов: «Положение о подготовительном к войне периоде». В то же время между этими документами есть и существенные различия, которые обусловлены, прежде всего, разными военными доктринами, на основе которых были составлены эти документы. Советская военная доктрина предполагала подготовку к длительной войне с напряжением всех сил, вовлекающей в борьбу не только вооруженный фронт, но и всю страну. С учетом требований военной доктрины, планирование мероприятий подготовительного к войне периода регулировалось комплексом документов, согласно которым в этот период должно было начаться исполнение системы планов по переводу страны в режим военного времени: </w:t>
                            </w:r>
                            <w:proofErr w:type="gramStart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плана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мобилизации</w:t>
                            </w:r>
                            <w:proofErr w:type="gramEnd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вооруженных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сил,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эвакуационного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плана,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народнохозяйственного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E344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3E344B" w:rsidRDefault="003E344B" w:rsidP="003E3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1" o:spid="_x0000_s1026" style="position:absolute;left:0;text-align:left;margin-left:494.05pt;margin-top:-4.8pt;width:545.25pt;height:80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924675,1016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" adj="-11796480,,5400" path="m,l5770539,v637412,,1154136,516724,1154136,1154136l6924675,10163175,,10163175,,xe" fillcolor="#d188e0" strokecolor="#1f4d78 [1604]" strokeweight="1pt">
                <v:stroke joinstyle="miter"/>
                <v:formulas/>
                <v:path arrowok="t" o:connecttype="custom" o:connectlocs="0,0;5770539,0;6924675,1154136;6924675,10163175;0,10163175;0,0" o:connectangles="0,0,0,0,0,0" textboxrect="0,0,6924675,10163175"/>
                <v:textbox>
                  <w:txbxContent>
                    <w:p w:rsidR="003E344B" w:rsidRPr="003E344B" w:rsidRDefault="003E344B" w:rsidP="003E344B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</w:pPr>
                      <w:proofErr w:type="spellStart"/>
                      <w:r w:rsidRPr="003E34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>Предмобилизационное</w:t>
                      </w:r>
                      <w:proofErr w:type="spellEnd"/>
                      <w:r w:rsidRPr="003E34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6"/>
                          <w:szCs w:val="26"/>
                          <w:u w:val="single"/>
                          <w:lang w:eastAsia="ru-RU"/>
                        </w:rPr>
                        <w:t xml:space="preserve"> планирование в Российской империи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>В Российской империи особый скрытый период мобилизации был введен в систему мобилизационного планирования незадолго до начала Первой мировой войны: 17 февраля 1913 г. было В</w:t>
                      </w:r>
                      <w:bookmarkStart w:id="1" w:name="_GoBack"/>
                      <w:bookmarkEnd w:id="1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ысочайше утверждено «Положение о подготовительном к войне периоде». Согласно этому положению, подготовительным периодом назывался этап дипломатических осложнений, предшествующий открытию военных действий. В течение этого периода должны были быть приняты необходимые меры для подготовки и обеспечения успеха мобилизации.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Начало подготовительного периода в соответствии с Положением определялось верховной властью. Координацию деятельности различных ведомств по подготовке мобилизации должно было осуществлять военное министерство.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К числу мер подготовительного периода были отнесены: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1) развитие полной производительности промышленных предприятий военного ведомства;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2) подготовка железных дорог к воинским перевозкам;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3) пополнение запасов войск и крепостей до норм военного времени;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4) снаряжение патронов для местных артиллерийских парков;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5) подготовка к мобилизации в войсковых частях; 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6) принятие мер по охране пограничной полосы;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7) возвращение частей из лагерей и командировок в места постоянного расквартирования и продвижение кавалерии и передовых пехотных частей, расположенных в пограничных районах, под видом маневров в намеченные для прикрытия мобилизации и сосредоточения пункты;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8) приостановка увольнения в запас командного состава;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9) размещение частей гарнизона в пограничных крепостях в зависимости от боевых задач и снаряжение боевого комплекта огнестрельных припасов;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10) подготовка имущества, предназначенного к вывозу.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2060"/>
                          <w:sz w:val="26"/>
                          <w:szCs w:val="26"/>
                          <w:lang w:eastAsia="ru-RU"/>
                        </w:rPr>
                        <w:t>Во вторую очередь,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i/>
                          <w:color w:val="002060"/>
                          <w:sz w:val="26"/>
                          <w:szCs w:val="26"/>
                          <w:lang w:eastAsia="ru-RU"/>
                        </w:rPr>
                        <w:t>при условии дальнейшего ухудшения дипломатических отношений, применялись меры более открытого характера: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1) выставлялась охрана железных дорог;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2) приводилось в исполнение передвижение запасов военного времени и пополнение их в районах сосредоточения армий и крепостях;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3) призывались на учебные сборы нижние чины запаса и ратники ополчения;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4) отправлялись команды для разрушения назначенных участков железных дорог;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5) устанавливались минные заграждения в приморских крепостях и производились важнейшие работы в сухопутных; 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6"/>
                          <w:szCs w:val="26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6) испытывались боевыми выстрелами установки орудий и производилась пристрелка и прочие подобного рода мероприятия местного характера.</w:t>
                      </w:r>
                    </w:p>
                    <w:p w:rsidR="003E344B" w:rsidRPr="003E344B" w:rsidRDefault="003E344B" w:rsidP="003E344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ab/>
                        <w:t xml:space="preserve">На примере «Положения о подготовительном к войне периоде» можно проследить преемственность мобилизационного планирования Российской империи и СССР. Сходство Положений 1913 и 1926 гг. прослеживается не только в принципах построения мобилизационной работы. Оно нашло отражение и в перечнях проводимых мероприятий и даже в полностью идентичном заглавии обоих документов: «Положение о подготовительном к войне периоде». В то же время между этими документами есть и существенные различия, которые обусловлены, прежде всего, разными военными доктринами, на основе которых были составлены эти документы. Советская военная доктрина предполагала подготовку к длительной войне с напряжением всех сил, вовлекающей в борьбу не только вооруженный фронт, но и всю страну. С учетом требований военной доктрины, планирование мероприятий подготовительного к войне периода регулировалось комплексом документов, согласно которым в этот период должно было начаться исполнение системы планов по переводу страны в режим военного времени: </w:t>
                      </w:r>
                      <w:proofErr w:type="gramStart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плана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мобилизации</w:t>
                      </w:r>
                      <w:proofErr w:type="gramEnd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вооруженных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сил,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эвакуационного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плана,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народнохозяйственного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E344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3E344B" w:rsidRDefault="003E344B" w:rsidP="003E344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E344B" w:rsidRDefault="003E344B" w:rsidP="00932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943725" cy="3057525"/>
                <wp:effectExtent l="0" t="0" r="28575" b="28575"/>
                <wp:wrapNone/>
                <wp:docPr id="2" name="Прямоугольник с одним скругленным угл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057525"/>
                        </a:xfrm>
                        <a:prstGeom prst="round1Rect">
                          <a:avLst/>
                        </a:prstGeom>
                        <a:solidFill>
                          <a:srgbClr val="D188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44B" w:rsidRPr="003E344B" w:rsidRDefault="003E344B" w:rsidP="003E344B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мобилизационного</w:t>
                            </w:r>
                            <w:proofErr w:type="gramEnd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плана, возможно, также и плана действий органов государственной безопасности по обеспечению мобилизационных и </w:t>
                            </w:r>
                            <w:proofErr w:type="spellStart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>предмобилизационных</w:t>
                            </w:r>
                            <w:proofErr w:type="spellEnd"/>
                            <w:r w:rsidRPr="003E344B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6"/>
                                <w:szCs w:val="26"/>
                                <w:lang w:eastAsia="ru-RU"/>
                              </w:rPr>
                              <w:t xml:space="preserve"> мероприятий. Ряд проблем, касающихся подготовительного к войне периода, освещен пока недостаточно. Это в первую очередь относится к вопросам планирования деятельности военного ведомства и органов государственной безопасности в данный период. Также остается открытым вопрос о том, как после 1926 г. происходило планирование мероприятий подготовительного периода. Особенно большое значение этот вопрос имеет для понимания событий весны-лета 1941 г. Немалый интерес представляет и изучение планирования деятельности органов государственной безопасности по обеспечению мобилизационных мероприятий. Возможно, изучение этого вопроса поможет пролить свет и на события, на первый взгляд весьма далекие от мобилизационного планирования, в том числе и на некоторые аспекты репрессивной политики государства в 20–30-е 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2" o:spid="_x0000_s1027" style="position:absolute;left:0;text-align:left;margin-left:495.55pt;margin-top:1.95pt;width:546.75pt;height:24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943725,3057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" adj="-11796480,,5400" path="m,l6434127,v281443,,509598,228155,509598,509598l6943725,3057525,,3057525,,xe" fillcolor="#d188e0" strokecolor="#1f4d78 [1604]" strokeweight="1pt">
                <v:stroke joinstyle="miter"/>
                <v:formulas/>
                <v:path arrowok="t" o:connecttype="custom" o:connectlocs="0,0;6434127,0;6943725,509598;6943725,3057525;0,3057525;0,0" o:connectangles="0,0,0,0,0,0" textboxrect="0,0,6943725,3057525"/>
                <v:textbox>
                  <w:txbxContent>
                    <w:p w:rsidR="003E344B" w:rsidRPr="003E344B" w:rsidRDefault="003E344B" w:rsidP="003E344B">
                      <w:pPr>
                        <w:jc w:val="both"/>
                        <w:rPr>
                          <w:color w:val="002060"/>
                        </w:rPr>
                      </w:pPr>
                      <w:proofErr w:type="gramStart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мобилизационного</w:t>
                      </w:r>
                      <w:proofErr w:type="gramEnd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плана, возможно, также и плана действий органов государственной безопасности по обеспечению мобилизационных и </w:t>
                      </w:r>
                      <w:proofErr w:type="spellStart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>предмобилизационных</w:t>
                      </w:r>
                      <w:proofErr w:type="spellEnd"/>
                      <w:r w:rsidRPr="003E344B">
                        <w:rPr>
                          <w:rFonts w:ascii="Times New Roman" w:eastAsia="Times New Roman" w:hAnsi="Times New Roman" w:cs="Times New Roman"/>
                          <w:color w:val="002060"/>
                          <w:sz w:val="26"/>
                          <w:szCs w:val="26"/>
                          <w:lang w:eastAsia="ru-RU"/>
                        </w:rPr>
                        <w:t xml:space="preserve"> мероприятий. Ряд проблем, касающихся подготовительного к войне периода, освещен пока недостаточно. Это в первую очередь относится к вопросам планирования деятельности военного ведомства и органов государственной безопасности в данный период. Также остается открытым вопрос о том, как после 1926 г. происходило планирование мероприятий подготовительного периода. Особенно большое значение этот вопрос имеет для понимания событий весны-лета 1941 г. Немалый интерес представляет и изучение планирования деятельности органов государственной безопасности по обеспечению мобилизационных мероприятий. Возможно, изучение этого вопроса поможет пролить свет и на события, на первый взгляд весьма далекие от мобилизационного планирования, в том числе и на некоторые аспекты репрессивной политики государства в 20–30-е годы.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44B" w:rsidSect="003E344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52"/>
    <w:rsid w:val="0014659B"/>
    <w:rsid w:val="00271E34"/>
    <w:rsid w:val="00285D52"/>
    <w:rsid w:val="00306FE1"/>
    <w:rsid w:val="003E344B"/>
    <w:rsid w:val="005124E6"/>
    <w:rsid w:val="00757396"/>
    <w:rsid w:val="00790D67"/>
    <w:rsid w:val="008708BD"/>
    <w:rsid w:val="008E4489"/>
    <w:rsid w:val="00932A36"/>
    <w:rsid w:val="00951175"/>
    <w:rsid w:val="00AC0060"/>
    <w:rsid w:val="00CF2F02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39F03-7E7C-4C0B-8BBA-072CB41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</dc:creator>
  <cp:keywords/>
  <dc:description/>
  <cp:lastModifiedBy>Синицын</cp:lastModifiedBy>
  <cp:revision>5</cp:revision>
  <dcterms:created xsi:type="dcterms:W3CDTF">2015-10-27T07:44:00Z</dcterms:created>
  <dcterms:modified xsi:type="dcterms:W3CDTF">2016-12-05T08:27:00Z</dcterms:modified>
</cp:coreProperties>
</file>