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576758" w:rsidRDefault="00576758" w:rsidP="00577759">
      <w:pPr>
        <w:pStyle w:val="6"/>
        <w:rPr>
          <w:rFonts w:ascii="Arial" w:hAnsi="Arial" w:cs="Arial"/>
          <w:b w:val="0"/>
          <w:bCs w:val="0"/>
        </w:rPr>
      </w:pPr>
      <w:r w:rsidRPr="00576758">
        <w:rPr>
          <w:rFonts w:ascii="Arial" w:hAnsi="Arial" w:cs="Arial"/>
          <w:b w:val="0"/>
          <w:bCs w:val="0"/>
        </w:rPr>
        <w:t>27 июля</w:t>
      </w:r>
      <w:r w:rsidR="009D028A" w:rsidRPr="00576758">
        <w:rPr>
          <w:rFonts w:ascii="Arial" w:hAnsi="Arial" w:cs="Arial"/>
          <w:b w:val="0"/>
          <w:bCs w:val="0"/>
        </w:rPr>
        <w:t xml:space="preserve"> </w:t>
      </w:r>
      <w:r w:rsidR="00E721B0" w:rsidRPr="00576758">
        <w:rPr>
          <w:rFonts w:ascii="Arial" w:hAnsi="Arial" w:cs="Arial"/>
          <w:b w:val="0"/>
          <w:bCs w:val="0"/>
        </w:rPr>
        <w:t>20</w:t>
      </w:r>
      <w:r w:rsidR="00540582" w:rsidRPr="00576758">
        <w:rPr>
          <w:rFonts w:ascii="Arial" w:hAnsi="Arial" w:cs="Arial"/>
          <w:b w:val="0"/>
          <w:bCs w:val="0"/>
        </w:rPr>
        <w:t>2</w:t>
      </w:r>
      <w:r w:rsidR="00A3403D" w:rsidRPr="00576758">
        <w:rPr>
          <w:rFonts w:ascii="Arial" w:hAnsi="Arial" w:cs="Arial"/>
          <w:b w:val="0"/>
          <w:bCs w:val="0"/>
        </w:rPr>
        <w:t>2</w:t>
      </w:r>
      <w:r w:rsidR="00804783" w:rsidRPr="00576758">
        <w:rPr>
          <w:rFonts w:ascii="Arial" w:hAnsi="Arial" w:cs="Arial"/>
          <w:b w:val="0"/>
          <w:bCs w:val="0"/>
        </w:rPr>
        <w:t xml:space="preserve"> г.</w:t>
      </w:r>
      <w:r w:rsidR="00ED1811" w:rsidRPr="00576758">
        <w:rPr>
          <w:rFonts w:ascii="Arial" w:hAnsi="Arial" w:cs="Arial"/>
          <w:b w:val="0"/>
          <w:bCs w:val="0"/>
        </w:rPr>
        <w:t xml:space="preserve"> </w:t>
      </w:r>
      <w:r w:rsidR="00A3403D" w:rsidRPr="00576758">
        <w:rPr>
          <w:rFonts w:ascii="Arial" w:hAnsi="Arial" w:cs="Arial"/>
          <w:b w:val="0"/>
          <w:bCs w:val="0"/>
        </w:rPr>
        <w:t xml:space="preserve">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</w:t>
      </w:r>
      <w:r w:rsidR="00A3403D" w:rsidRPr="00576758">
        <w:rPr>
          <w:rFonts w:ascii="Arial" w:hAnsi="Arial" w:cs="Arial"/>
          <w:b w:val="0"/>
          <w:bCs w:val="0"/>
        </w:rPr>
        <w:t xml:space="preserve">                                                    </w:t>
      </w:r>
      <w:r w:rsidRPr="00576758">
        <w:rPr>
          <w:rFonts w:ascii="Arial" w:hAnsi="Arial" w:cs="Arial"/>
          <w:b w:val="0"/>
          <w:bCs w:val="0"/>
        </w:rPr>
        <w:t>№ 345-р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6548D7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8B012E">
              <w:rPr>
                <w:rFonts w:ascii="Times New Roman" w:hAnsi="Times New Roman"/>
                <w:b/>
                <w:sz w:val="28"/>
                <w:szCs w:val="28"/>
              </w:rPr>
              <w:t>Погореловского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6548D7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="007E7900" w:rsidRPr="007E7900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="007E7900" w:rsidRPr="007E7900">
        <w:rPr>
          <w:color w:val="000000"/>
          <w:sz w:val="28"/>
          <w:szCs w:val="28"/>
        </w:rPr>
        <w:t xml:space="preserve">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="007E7900"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</w:t>
      </w:r>
      <w:r w:rsidR="008B012E" w:rsidRPr="007E7900">
        <w:rPr>
          <w:sz w:val="28"/>
          <w:szCs w:val="28"/>
        </w:rPr>
        <w:t>с учетом поступившего предложения комитета муниципальной собственности</w:t>
      </w:r>
      <w:r w:rsidR="008B012E">
        <w:rPr>
          <w:sz w:val="28"/>
          <w:szCs w:val="28"/>
        </w:rPr>
        <w:t xml:space="preserve"> и земельных отношений администрации Корочанского района</w:t>
      </w:r>
      <w:r w:rsidR="000F0E2A" w:rsidRPr="00B46EC9">
        <w:rPr>
          <w:sz w:val="28"/>
          <w:szCs w:val="28"/>
        </w:rPr>
        <w:t>:</w:t>
      </w:r>
    </w:p>
    <w:p w:rsidR="006548D7" w:rsidRPr="006548D7" w:rsidRDefault="007E7900" w:rsidP="006548D7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>и застройки муниципальных образований муниципального района «Корочанский район»</w:t>
      </w:r>
      <w:r w:rsidR="00E94752">
        <w:rPr>
          <w:color w:val="000000"/>
          <w:sz w:val="28"/>
          <w:szCs w:val="28"/>
        </w:rPr>
        <w:t>:</w:t>
      </w:r>
      <w:r w:rsidRPr="007E7900">
        <w:rPr>
          <w:color w:val="000000"/>
          <w:sz w:val="28"/>
          <w:szCs w:val="28"/>
        </w:rPr>
        <w:t xml:space="preserve"> </w:t>
      </w:r>
    </w:p>
    <w:p w:rsidR="006548D7" w:rsidRPr="006548D7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</w:t>
      </w:r>
      <w:r w:rsidR="007E7900" w:rsidRPr="007E7900">
        <w:rPr>
          <w:color w:val="000000"/>
          <w:sz w:val="28"/>
        </w:rPr>
        <w:t xml:space="preserve">рганизовать подготовку проекта внесения изменений в правила землепользования и застройки </w:t>
      </w:r>
      <w:proofErr w:type="spellStart"/>
      <w:r w:rsidR="008B012E">
        <w:rPr>
          <w:sz w:val="28"/>
          <w:szCs w:val="28"/>
        </w:rPr>
        <w:t>Погореловского</w:t>
      </w:r>
      <w:proofErr w:type="spellEnd"/>
      <w:r w:rsidR="007E7900"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="00A3403D">
        <w:rPr>
          <w:color w:val="000000"/>
          <w:sz w:val="28"/>
        </w:rPr>
        <w:t xml:space="preserve">              </w:t>
      </w:r>
      <w:r w:rsidR="007E7900" w:rsidRPr="007E7900">
        <w:rPr>
          <w:color w:val="000000"/>
          <w:sz w:val="28"/>
        </w:rPr>
        <w:t>(далее - Правила)</w:t>
      </w:r>
      <w:r>
        <w:rPr>
          <w:color w:val="000000"/>
          <w:sz w:val="28"/>
        </w:rPr>
        <w:t>;</w:t>
      </w:r>
    </w:p>
    <w:p w:rsidR="006548D7" w:rsidRPr="00624DAB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624DAB">
        <w:rPr>
          <w:sz w:val="28"/>
          <w:szCs w:val="28"/>
        </w:rPr>
        <w:t xml:space="preserve">беспечить проверку проекта внесения изменений в правила землепользования и застройки </w:t>
      </w:r>
      <w:proofErr w:type="spellStart"/>
      <w:r w:rsidR="008B012E">
        <w:rPr>
          <w:sz w:val="28"/>
          <w:szCs w:val="28"/>
        </w:rPr>
        <w:t>Погореловского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указанного в пункте 1 настоящего распоряжения, на соответствие требованиям технических регламентов, генерального плана </w:t>
      </w:r>
      <w:proofErr w:type="spellStart"/>
      <w:r w:rsidR="008B012E">
        <w:rPr>
          <w:sz w:val="28"/>
          <w:szCs w:val="28"/>
        </w:rPr>
        <w:t>Погореловского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Pr="00624DAB">
        <w:rPr>
          <w:sz w:val="28"/>
          <w:szCs w:val="28"/>
        </w:rPr>
        <w:t>Р</w:t>
      </w:r>
      <w:proofErr w:type="gramEnd"/>
      <w:r w:rsidRPr="00624DAB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недвижимости, сведениям, </w:t>
      </w:r>
      <w:r w:rsidRPr="00624DAB">
        <w:rPr>
          <w:sz w:val="28"/>
          <w:szCs w:val="28"/>
        </w:rPr>
        <w:lastRenderedPageBreak/>
        <w:t>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4F4A2A" w:rsidRPr="004F4A2A" w:rsidRDefault="006548D7" w:rsidP="004F4A2A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624DAB">
        <w:rPr>
          <w:sz w:val="28"/>
          <w:szCs w:val="28"/>
        </w:rPr>
        <w:t xml:space="preserve">аправить проект внесения изменений в правила землепользования </w:t>
      </w:r>
      <w:r>
        <w:rPr>
          <w:sz w:val="28"/>
          <w:szCs w:val="28"/>
        </w:rPr>
        <w:t xml:space="preserve">  </w:t>
      </w:r>
      <w:r w:rsidRPr="00624DAB">
        <w:rPr>
          <w:sz w:val="28"/>
          <w:szCs w:val="28"/>
        </w:rPr>
        <w:t xml:space="preserve">и застройки </w:t>
      </w:r>
      <w:proofErr w:type="spellStart"/>
      <w:r w:rsidR="008B012E">
        <w:rPr>
          <w:sz w:val="28"/>
          <w:szCs w:val="28"/>
        </w:rPr>
        <w:t>Погореловского</w:t>
      </w:r>
      <w:proofErr w:type="spellEnd"/>
      <w:r w:rsidR="00E94752" w:rsidRPr="00624DAB">
        <w:rPr>
          <w:sz w:val="28"/>
          <w:szCs w:val="28"/>
        </w:rPr>
        <w:t xml:space="preserve"> </w:t>
      </w:r>
      <w:r w:rsidRPr="00624DAB">
        <w:rPr>
          <w:sz w:val="28"/>
          <w:szCs w:val="28"/>
        </w:rPr>
        <w:t xml:space="preserve">сельского поселения муниципального района «Корочанский район» Белгородской области главе администрации </w:t>
      </w:r>
      <w:proofErr w:type="spellStart"/>
      <w:r w:rsidR="008B012E">
        <w:rPr>
          <w:sz w:val="28"/>
          <w:szCs w:val="28"/>
        </w:rPr>
        <w:t>Погореловского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4F4A2A" w:rsidRPr="004F4A2A" w:rsidRDefault="004F4A2A" w:rsidP="004F4A2A">
      <w:pPr>
        <w:pStyle w:val="af5"/>
        <w:numPr>
          <w:ilvl w:val="0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4F4A2A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4F4A2A">
        <w:rPr>
          <w:sz w:val="28"/>
          <w:szCs w:val="28"/>
        </w:rPr>
        <w:t>Корочанский</w:t>
      </w:r>
      <w:proofErr w:type="spellEnd"/>
      <w:r w:rsidRPr="004F4A2A">
        <w:rPr>
          <w:sz w:val="28"/>
          <w:szCs w:val="28"/>
        </w:rPr>
        <w:t xml:space="preserve"> район» </w:t>
      </w:r>
      <w:proofErr w:type="spellStart"/>
      <w:r w:rsidRPr="004F4A2A">
        <w:rPr>
          <w:sz w:val="28"/>
          <w:szCs w:val="28"/>
        </w:rPr>
        <w:t>Кладиенко</w:t>
      </w:r>
      <w:proofErr w:type="spellEnd"/>
      <w:r w:rsidRPr="004F4A2A">
        <w:rPr>
          <w:sz w:val="28"/>
          <w:szCs w:val="28"/>
        </w:rPr>
        <w:t xml:space="preserve"> Е.А.:</w:t>
      </w:r>
    </w:p>
    <w:p w:rsidR="004F4A2A" w:rsidRDefault="004F4A2A" w:rsidP="004F4A2A">
      <w:pPr>
        <w:pStyle w:val="juscontext"/>
        <w:numPr>
          <w:ilvl w:val="0"/>
          <w:numId w:val="9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4A2A">
        <w:rPr>
          <w:sz w:val="28"/>
          <w:szCs w:val="28"/>
        </w:rPr>
        <w:t>направить настоящее распоряжение для официального опубликования в газете «Ясный ключ»;</w:t>
      </w:r>
    </w:p>
    <w:p w:rsidR="004F4A2A" w:rsidRDefault="004F4A2A" w:rsidP="004F4A2A">
      <w:pPr>
        <w:pStyle w:val="juscontext"/>
        <w:numPr>
          <w:ilvl w:val="0"/>
          <w:numId w:val="9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4A2A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F4A2A" w:rsidRDefault="00445A88" w:rsidP="004F4A2A">
      <w:pPr>
        <w:pStyle w:val="juscontext"/>
        <w:numPr>
          <w:ilvl w:val="0"/>
          <w:numId w:val="7"/>
        </w:numPr>
        <w:tabs>
          <w:tab w:val="left" w:pos="851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F4A2A">
        <w:rPr>
          <w:sz w:val="28"/>
          <w:szCs w:val="28"/>
        </w:rPr>
        <w:t>Контроль за</w:t>
      </w:r>
      <w:proofErr w:type="gramEnd"/>
      <w:r w:rsidRPr="004F4A2A">
        <w:rPr>
          <w:sz w:val="28"/>
          <w:szCs w:val="28"/>
        </w:rPr>
        <w:t xml:space="preserve"> исполнением настоящего </w:t>
      </w:r>
      <w:r w:rsidR="003C250A" w:rsidRPr="004F4A2A">
        <w:rPr>
          <w:sz w:val="28"/>
          <w:szCs w:val="28"/>
        </w:rPr>
        <w:t>распоряжения</w:t>
      </w:r>
      <w:r w:rsidRPr="004F4A2A">
        <w:rPr>
          <w:sz w:val="28"/>
          <w:szCs w:val="28"/>
        </w:rPr>
        <w:t xml:space="preserve"> возложить на </w:t>
      </w:r>
      <w:r w:rsidR="00FF37DA" w:rsidRPr="004F4A2A">
        <w:rPr>
          <w:sz w:val="28"/>
          <w:szCs w:val="28"/>
        </w:rPr>
        <w:t>заместителя главы администрации района</w:t>
      </w:r>
      <w:r w:rsidRPr="004F4A2A">
        <w:rPr>
          <w:sz w:val="28"/>
          <w:szCs w:val="28"/>
        </w:rPr>
        <w:t xml:space="preserve"> по строительству, транспорту, связи и ЖКХ</w:t>
      </w:r>
      <w:r w:rsidR="00FF37DA" w:rsidRPr="004F4A2A">
        <w:rPr>
          <w:sz w:val="28"/>
          <w:szCs w:val="28"/>
        </w:rPr>
        <w:t xml:space="preserve"> </w:t>
      </w:r>
      <w:proofErr w:type="spellStart"/>
      <w:r w:rsidR="000C07A5" w:rsidRPr="004F4A2A">
        <w:rPr>
          <w:sz w:val="28"/>
          <w:szCs w:val="28"/>
        </w:rPr>
        <w:t>Агаркову</w:t>
      </w:r>
      <w:proofErr w:type="spellEnd"/>
      <w:r w:rsidR="000C07A5" w:rsidRPr="004F4A2A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3C250A" w:rsidRPr="00C27F72" w:rsidRDefault="003C250A" w:rsidP="0057675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C3" w:rsidRDefault="00B03DC3" w:rsidP="00CB032E">
      <w:r>
        <w:separator/>
      </w:r>
    </w:p>
  </w:endnote>
  <w:endnote w:type="continuationSeparator" w:id="0">
    <w:p w:rsidR="00B03DC3" w:rsidRDefault="00B03DC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C3" w:rsidRDefault="00B03DC3" w:rsidP="00CB032E">
      <w:r>
        <w:separator/>
      </w:r>
    </w:p>
  </w:footnote>
  <w:footnote w:type="continuationSeparator" w:id="0">
    <w:p w:rsidR="00B03DC3" w:rsidRDefault="00B03DC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3B0515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576758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EC5158F"/>
    <w:multiLevelType w:val="hybridMultilevel"/>
    <w:tmpl w:val="9418CB80"/>
    <w:lvl w:ilvl="0" w:tplc="CC1A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002F13"/>
    <w:multiLevelType w:val="multilevel"/>
    <w:tmpl w:val="2C6C8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8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3F58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515"/>
    <w:rsid w:val="003B0D5A"/>
    <w:rsid w:val="003C012D"/>
    <w:rsid w:val="003C250A"/>
    <w:rsid w:val="003C6F2D"/>
    <w:rsid w:val="003C6F49"/>
    <w:rsid w:val="003E28A1"/>
    <w:rsid w:val="00403B62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4A2A"/>
    <w:rsid w:val="004F6349"/>
    <w:rsid w:val="00501CBD"/>
    <w:rsid w:val="00537845"/>
    <w:rsid w:val="00540537"/>
    <w:rsid w:val="00540582"/>
    <w:rsid w:val="00551348"/>
    <w:rsid w:val="00574D6A"/>
    <w:rsid w:val="0057675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548D7"/>
    <w:rsid w:val="0066215A"/>
    <w:rsid w:val="00664EB4"/>
    <w:rsid w:val="00670A5A"/>
    <w:rsid w:val="006B044A"/>
    <w:rsid w:val="006B120F"/>
    <w:rsid w:val="006F6480"/>
    <w:rsid w:val="006F7A0E"/>
    <w:rsid w:val="00704DAD"/>
    <w:rsid w:val="00711D0B"/>
    <w:rsid w:val="007206D0"/>
    <w:rsid w:val="00734383"/>
    <w:rsid w:val="00746574"/>
    <w:rsid w:val="007610D5"/>
    <w:rsid w:val="007656BD"/>
    <w:rsid w:val="00776DA2"/>
    <w:rsid w:val="00791110"/>
    <w:rsid w:val="007A43A0"/>
    <w:rsid w:val="007A49D4"/>
    <w:rsid w:val="007B3E2F"/>
    <w:rsid w:val="007C1348"/>
    <w:rsid w:val="007C4425"/>
    <w:rsid w:val="007E7900"/>
    <w:rsid w:val="008020AB"/>
    <w:rsid w:val="00804783"/>
    <w:rsid w:val="00820164"/>
    <w:rsid w:val="008266FB"/>
    <w:rsid w:val="00834B18"/>
    <w:rsid w:val="00835AE1"/>
    <w:rsid w:val="008562F9"/>
    <w:rsid w:val="00857346"/>
    <w:rsid w:val="00870CDA"/>
    <w:rsid w:val="0089633E"/>
    <w:rsid w:val="008A03F5"/>
    <w:rsid w:val="008A3ECF"/>
    <w:rsid w:val="008A5803"/>
    <w:rsid w:val="008B012E"/>
    <w:rsid w:val="008B2EC5"/>
    <w:rsid w:val="008B3DEA"/>
    <w:rsid w:val="008B41F5"/>
    <w:rsid w:val="008C25FA"/>
    <w:rsid w:val="008D1F9D"/>
    <w:rsid w:val="008D23BA"/>
    <w:rsid w:val="008E24CC"/>
    <w:rsid w:val="008E2D04"/>
    <w:rsid w:val="008E34BF"/>
    <w:rsid w:val="008F57A0"/>
    <w:rsid w:val="00911A19"/>
    <w:rsid w:val="00924FB3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3403D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03DC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5467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752"/>
    <w:rsid w:val="00E96ED9"/>
    <w:rsid w:val="00E97585"/>
    <w:rsid w:val="00EA41FD"/>
    <w:rsid w:val="00EB2FAD"/>
    <w:rsid w:val="00EC5DCD"/>
    <w:rsid w:val="00EC71ED"/>
    <w:rsid w:val="00ED0622"/>
    <w:rsid w:val="00ED1811"/>
    <w:rsid w:val="00EE6A53"/>
    <w:rsid w:val="00EF54C1"/>
    <w:rsid w:val="00F02DD6"/>
    <w:rsid w:val="00F03417"/>
    <w:rsid w:val="00F244CF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9998-BD00-4FFC-8D9E-31110A4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2022-06-17T07:21:00Z</cp:lastPrinted>
  <dcterms:created xsi:type="dcterms:W3CDTF">2022-06-17T07:22:00Z</dcterms:created>
  <dcterms:modified xsi:type="dcterms:W3CDTF">2022-08-09T13:10:00Z</dcterms:modified>
</cp:coreProperties>
</file>