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F5" w:rsidRDefault="005114F5" w:rsidP="00DA14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DA1461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Об установлении испытательного срока для работника предпенсионного возраста</w:t>
      </w:r>
    </w:p>
    <w:p w:rsidR="005114F5" w:rsidRPr="00DA1461" w:rsidRDefault="005114F5" w:rsidP="00DA14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114F5" w:rsidRPr="00DA1461" w:rsidRDefault="005114F5" w:rsidP="00DA1461">
      <w:pPr>
        <w:shd w:val="clear" w:color="auto" w:fill="FFFFFF"/>
        <w:spacing w:after="0" w:line="240" w:lineRule="auto"/>
        <w:jc w:val="both"/>
        <w:rPr>
          <w:rFonts w:ascii="Roboto" w:hAnsi="Roboto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Pr="00DA1461">
        <w:rPr>
          <w:rFonts w:ascii="Times New Roman" w:hAnsi="Times New Roman"/>
          <w:color w:val="333333"/>
          <w:sz w:val="28"/>
          <w:szCs w:val="28"/>
          <w:lang w:eastAsia="ru-RU"/>
        </w:rPr>
        <w:t>В соответствии с ч. 1 ст. 70 Трудового кодекса Российской Федерации (далее – ТК РФ)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5114F5" w:rsidRPr="00DA1461" w:rsidRDefault="005114F5" w:rsidP="00DA1461">
      <w:pPr>
        <w:shd w:val="clear" w:color="auto" w:fill="FFFFFF"/>
        <w:spacing w:after="0" w:line="240" w:lineRule="auto"/>
        <w:jc w:val="both"/>
        <w:rPr>
          <w:rFonts w:ascii="Roboto" w:hAnsi="Roboto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Pr="00DA1461">
        <w:rPr>
          <w:rFonts w:ascii="Times New Roman" w:hAnsi="Times New Roman"/>
          <w:color w:val="333333"/>
          <w:sz w:val="28"/>
          <w:szCs w:val="28"/>
          <w:lang w:eastAsia="ru-RU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(ч. 3 ст. 70 ТК РФ).</w:t>
      </w:r>
    </w:p>
    <w:p w:rsidR="005114F5" w:rsidRPr="00DA1461" w:rsidRDefault="005114F5" w:rsidP="00DA1461">
      <w:pPr>
        <w:shd w:val="clear" w:color="auto" w:fill="FFFFFF"/>
        <w:spacing w:after="0" w:line="240" w:lineRule="auto"/>
        <w:jc w:val="both"/>
        <w:rPr>
          <w:rFonts w:ascii="Roboto" w:hAnsi="Roboto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Pr="00DA1461">
        <w:rPr>
          <w:rFonts w:ascii="Times New Roman" w:hAnsi="Times New Roman"/>
          <w:color w:val="333333"/>
          <w:sz w:val="28"/>
          <w:szCs w:val="28"/>
          <w:lang w:eastAsia="ru-RU"/>
        </w:rPr>
        <w:t>Согласно п. 2 ст. 5 Закона РФ от 19.04.1991 №1032-1 «О занятости населения в Российской Федерации» предпенсионный возраст – это период в течение пяти лет до наступления возраста, дающего право на страховую пенсию по старости, в том числе назначаемую досрочно.</w:t>
      </w:r>
    </w:p>
    <w:p w:rsidR="005114F5" w:rsidRPr="00DA1461" w:rsidRDefault="005114F5" w:rsidP="00DA1461">
      <w:pPr>
        <w:shd w:val="clear" w:color="auto" w:fill="FFFFFF"/>
        <w:spacing w:after="0" w:line="240" w:lineRule="auto"/>
        <w:jc w:val="both"/>
        <w:rPr>
          <w:rFonts w:ascii="Roboto" w:hAnsi="Roboto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Pr="00DA1461">
        <w:rPr>
          <w:rFonts w:ascii="Times New Roman" w:hAnsi="Times New Roman"/>
          <w:color w:val="333333"/>
          <w:sz w:val="28"/>
          <w:szCs w:val="28"/>
          <w:lang w:eastAsia="ru-RU"/>
        </w:rPr>
        <w:t>Законодательно запрета на установление испытательного срока в трудовом договоре с работником предпенсионного возраста не установлено.</w:t>
      </w:r>
    </w:p>
    <w:p w:rsidR="005114F5" w:rsidRPr="00DA1461" w:rsidRDefault="005114F5" w:rsidP="00DA14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Pr="00DA1461">
        <w:rPr>
          <w:rFonts w:ascii="Times New Roman" w:hAnsi="Times New Roman"/>
          <w:color w:val="333333"/>
          <w:sz w:val="28"/>
          <w:szCs w:val="28"/>
          <w:lang w:eastAsia="ru-RU"/>
        </w:rPr>
        <w:t>Таким образом, работодатель вправе установить испытательный срок для работника предпенсионного возраста.</w:t>
      </w:r>
    </w:p>
    <w:p w:rsidR="005114F5" w:rsidRPr="00DA1461" w:rsidRDefault="005114F5" w:rsidP="00DA14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114F5" w:rsidRPr="00DA1461" w:rsidRDefault="005114F5" w:rsidP="00DA1461">
      <w:pPr>
        <w:shd w:val="clear" w:color="auto" w:fill="FFFFFF"/>
        <w:spacing w:after="0" w:line="240" w:lineRule="auto"/>
        <w:jc w:val="right"/>
        <w:rPr>
          <w:rFonts w:ascii="Roboto" w:hAnsi="Roboto"/>
          <w:b/>
          <w:color w:val="333333"/>
          <w:sz w:val="28"/>
          <w:szCs w:val="28"/>
          <w:lang w:eastAsia="ru-RU"/>
        </w:rPr>
      </w:pPr>
      <w:r w:rsidRPr="00DA1461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Информация подготовлена прокуратурой Корочанского</w:t>
      </w:r>
      <w:bookmarkStart w:id="0" w:name="_GoBack"/>
      <w:bookmarkEnd w:id="0"/>
      <w:r w:rsidRPr="00DA1461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района</w:t>
      </w:r>
    </w:p>
    <w:p w:rsidR="005114F5" w:rsidRPr="00DA1461" w:rsidRDefault="005114F5" w:rsidP="00DA1461">
      <w:pPr>
        <w:spacing w:after="0" w:line="240" w:lineRule="auto"/>
        <w:jc w:val="right"/>
        <w:rPr>
          <w:b/>
        </w:rPr>
      </w:pPr>
    </w:p>
    <w:sectPr w:rsidR="005114F5" w:rsidRPr="00DA1461" w:rsidSect="00D1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798"/>
    <w:rsid w:val="00041FAA"/>
    <w:rsid w:val="00096CAD"/>
    <w:rsid w:val="00453798"/>
    <w:rsid w:val="005114F5"/>
    <w:rsid w:val="005311A7"/>
    <w:rsid w:val="00653672"/>
    <w:rsid w:val="00A95D38"/>
    <w:rsid w:val="00CD1230"/>
    <w:rsid w:val="00D10C9F"/>
    <w:rsid w:val="00DA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9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DefaultParagraphFont"/>
    <w:uiPriority w:val="99"/>
    <w:rsid w:val="00041FAA"/>
    <w:rPr>
      <w:rFonts w:cs="Times New Roman"/>
    </w:rPr>
  </w:style>
  <w:style w:type="character" w:customStyle="1" w:styleId="feeds-pagenavigationicon">
    <w:name w:val="feeds-page__navigation_icon"/>
    <w:basedOn w:val="DefaultParagraphFont"/>
    <w:uiPriority w:val="99"/>
    <w:rsid w:val="00041FAA"/>
    <w:rPr>
      <w:rFonts w:cs="Times New Roman"/>
    </w:rPr>
  </w:style>
  <w:style w:type="paragraph" w:styleId="NormalWeb">
    <w:name w:val="Normal (Web)"/>
    <w:basedOn w:val="Normal"/>
    <w:uiPriority w:val="99"/>
    <w:semiHidden/>
    <w:rsid w:val="00041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96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9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79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161</Words>
  <Characters>923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</cp:revision>
  <dcterms:created xsi:type="dcterms:W3CDTF">2021-10-25T09:44:00Z</dcterms:created>
  <dcterms:modified xsi:type="dcterms:W3CDTF">2021-10-26T10:52:00Z</dcterms:modified>
</cp:coreProperties>
</file>