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D1D8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00681237" w:edGrp="everyone"/>
            <w:r>
              <w:rPr>
                <w:rFonts w:ascii="Arial" w:hAnsi="Arial" w:cs="Arial"/>
                <w:sz w:val="26"/>
                <w:szCs w:val="26"/>
              </w:rPr>
              <w:t>1</w:t>
            </w:r>
            <w:permEnd w:id="180068123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D1D8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1739349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91739349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D1D8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43183174" w:edGrp="everyone"/>
            <w:r>
              <w:rPr>
                <w:rFonts w:ascii="Arial" w:hAnsi="Arial" w:cs="Arial"/>
                <w:sz w:val="26"/>
                <w:szCs w:val="26"/>
              </w:rPr>
              <w:t>21-па</w:t>
            </w:r>
            <w:permEnd w:id="214318317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3A0A63" w:rsidRPr="007C2301" w:rsidTr="0022314B">
        <w:trPr>
          <w:trHeight w:val="111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3A0A63" w:rsidRDefault="003A0A63" w:rsidP="0022314B">
            <w:pPr>
              <w:pStyle w:val="4"/>
              <w:jc w:val="left"/>
              <w:rPr>
                <w:color w:val="000000" w:themeColor="text1"/>
                <w:sz w:val="28"/>
                <w:szCs w:val="28"/>
              </w:rPr>
            </w:pPr>
            <w:permStart w:id="1220442258" w:edGrp="everyone"/>
            <w:r>
              <w:rPr>
                <w:sz w:val="28"/>
                <w:szCs w:val="28"/>
              </w:rPr>
              <w:t xml:space="preserve">Об утверждении основных направлений долговой политики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Корочанского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муниципального округа</w:t>
            </w:r>
          </w:p>
          <w:p w:rsidR="003A0A63" w:rsidRDefault="003A0A63" w:rsidP="0022314B">
            <w:pPr>
              <w:pStyle w:val="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2026 год и на плановый </w:t>
            </w:r>
          </w:p>
          <w:p w:rsidR="003A0A63" w:rsidRPr="00FF43FA" w:rsidRDefault="003A0A63" w:rsidP="0022314B">
            <w:pPr>
              <w:pStyle w:val="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2027 и 2028 годов</w:t>
            </w:r>
          </w:p>
          <w:p w:rsidR="003A0A63" w:rsidRPr="00807FB8" w:rsidRDefault="003A0A63" w:rsidP="0022314B"/>
        </w:tc>
      </w:tr>
    </w:tbl>
    <w:p w:rsidR="003A0A63" w:rsidRDefault="003A0A63" w:rsidP="003A0A6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3A0A63" w:rsidRPr="006627B0" w:rsidRDefault="003A0A63" w:rsidP="00C45E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7B0">
        <w:rPr>
          <w:rStyle w:val="FontStyle48"/>
          <w:sz w:val="28"/>
          <w:szCs w:val="28"/>
        </w:rPr>
        <w:t xml:space="preserve">В соответствии со статьей 107.1 Бюджетного кодекса Российской Федерации </w:t>
      </w:r>
      <w:r w:rsidRPr="006627B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6627B0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6627B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45EC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627B0">
        <w:rPr>
          <w:rFonts w:ascii="Times New Roman" w:hAnsi="Times New Roman" w:cs="Times New Roman"/>
          <w:sz w:val="28"/>
          <w:szCs w:val="28"/>
        </w:rPr>
        <w:t xml:space="preserve"> </w:t>
      </w:r>
      <w:r w:rsidRPr="006627B0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3A0A63" w:rsidRPr="006627B0" w:rsidRDefault="00350EF0" w:rsidP="00350EF0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7B0">
        <w:rPr>
          <w:rFonts w:ascii="Times New Roman" w:hAnsi="Times New Roman" w:cs="Times New Roman"/>
          <w:sz w:val="28"/>
          <w:szCs w:val="28"/>
        </w:rPr>
        <w:t xml:space="preserve">       </w:t>
      </w:r>
      <w:r w:rsidR="003A0A63" w:rsidRPr="006627B0">
        <w:rPr>
          <w:rFonts w:ascii="Times New Roman" w:hAnsi="Times New Roman" w:cs="Times New Roman"/>
          <w:sz w:val="28"/>
          <w:szCs w:val="28"/>
        </w:rPr>
        <w:t xml:space="preserve">1. </w:t>
      </w:r>
      <w:r w:rsidR="003A0A63" w:rsidRPr="0066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основные </w:t>
      </w:r>
      <w:hyperlink w:anchor="P31" w:history="1">
        <w:r w:rsidR="003A0A63" w:rsidRPr="006627B0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направления</w:t>
        </w:r>
      </w:hyperlink>
      <w:r w:rsidR="003A0A63" w:rsidRPr="0066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долговой политики </w:t>
      </w:r>
      <w:proofErr w:type="spellStart"/>
      <w:r w:rsidR="003A0A63" w:rsidRPr="006627B0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3A0A63" w:rsidRPr="006627B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3A0A63" w:rsidRPr="006627B0">
        <w:rPr>
          <w:rFonts w:ascii="Times New Roman" w:hAnsi="Times New Roman" w:cs="Times New Roman"/>
          <w:color w:val="000000" w:themeColor="text1"/>
          <w:sz w:val="28"/>
          <w:szCs w:val="28"/>
        </w:rPr>
        <w:t>на 2026 год и на плановый период 2027 и 2028 годов (прилагаются).</w:t>
      </w:r>
    </w:p>
    <w:p w:rsidR="00350EF0" w:rsidRPr="006627B0" w:rsidRDefault="00350EF0" w:rsidP="00350EF0">
      <w:pPr>
        <w:tabs>
          <w:tab w:val="left" w:pos="480"/>
          <w:tab w:val="left" w:pos="1080"/>
        </w:tabs>
        <w:jc w:val="both"/>
        <w:rPr>
          <w:sz w:val="28"/>
          <w:szCs w:val="28"/>
        </w:rPr>
      </w:pPr>
      <w:r w:rsidRPr="006627B0">
        <w:rPr>
          <w:sz w:val="28"/>
          <w:szCs w:val="28"/>
        </w:rPr>
        <w:tab/>
        <w:t xml:space="preserve">2. Директору МКУ «Административно-хозяйственный центр обеспечения деятельности органов местного самоуправления </w:t>
      </w:r>
      <w:r w:rsidR="008620CF" w:rsidRPr="00A136DB">
        <w:rPr>
          <w:sz w:val="28"/>
          <w:szCs w:val="28"/>
        </w:rPr>
        <w:t>муниципального района «</w:t>
      </w:r>
      <w:proofErr w:type="spellStart"/>
      <w:r w:rsidR="008620CF" w:rsidRPr="00A136DB">
        <w:rPr>
          <w:sz w:val="28"/>
          <w:szCs w:val="28"/>
        </w:rPr>
        <w:t>Корочанский</w:t>
      </w:r>
      <w:proofErr w:type="spellEnd"/>
      <w:r w:rsidR="008620CF" w:rsidRPr="00A136DB">
        <w:rPr>
          <w:sz w:val="28"/>
          <w:szCs w:val="28"/>
        </w:rPr>
        <w:t xml:space="preserve"> район» </w:t>
      </w:r>
      <w:proofErr w:type="spellStart"/>
      <w:r w:rsidRPr="006627B0">
        <w:rPr>
          <w:sz w:val="28"/>
          <w:szCs w:val="28"/>
        </w:rPr>
        <w:t>Кладиенко</w:t>
      </w:r>
      <w:proofErr w:type="spellEnd"/>
      <w:r w:rsidRPr="006627B0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 w:rsidRPr="006627B0">
        <w:rPr>
          <w:sz w:val="28"/>
          <w:szCs w:val="28"/>
        </w:rPr>
        <w:t>Корочанского</w:t>
      </w:r>
      <w:proofErr w:type="spellEnd"/>
      <w:r w:rsidRPr="006627B0">
        <w:rPr>
          <w:sz w:val="28"/>
          <w:szCs w:val="28"/>
        </w:rPr>
        <w:t xml:space="preserve"> муниципального округа в информационно-коммуникационной сети общего пользования.</w:t>
      </w:r>
    </w:p>
    <w:p w:rsidR="003A0A63" w:rsidRPr="006627B0" w:rsidRDefault="00350EF0" w:rsidP="003A0A6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627B0">
        <w:rPr>
          <w:color w:val="000000" w:themeColor="text1"/>
          <w:sz w:val="28"/>
          <w:szCs w:val="28"/>
        </w:rPr>
        <w:t>3</w:t>
      </w:r>
      <w:r w:rsidR="003A0A63" w:rsidRPr="006627B0">
        <w:rPr>
          <w:color w:val="000000" w:themeColor="text1"/>
          <w:sz w:val="28"/>
          <w:szCs w:val="28"/>
        </w:rPr>
        <w:t xml:space="preserve">. </w:t>
      </w:r>
      <w:r w:rsidR="003A0A63" w:rsidRPr="006627B0">
        <w:rPr>
          <w:sz w:val="28"/>
          <w:szCs w:val="28"/>
        </w:rPr>
        <w:t xml:space="preserve">Контроль за исполнением постановления возложить на первого заместителя Главы </w:t>
      </w:r>
      <w:proofErr w:type="spellStart"/>
      <w:r w:rsidR="003A0A63" w:rsidRPr="006627B0">
        <w:rPr>
          <w:sz w:val="28"/>
          <w:szCs w:val="28"/>
        </w:rPr>
        <w:t>Корочанского</w:t>
      </w:r>
      <w:proofErr w:type="spellEnd"/>
      <w:r w:rsidR="003A0A63" w:rsidRPr="006627B0">
        <w:rPr>
          <w:sz w:val="28"/>
          <w:szCs w:val="28"/>
        </w:rPr>
        <w:t xml:space="preserve"> муниципального округа – председателя комитета финансов и бюджетной политики Администрации </w:t>
      </w:r>
      <w:proofErr w:type="spellStart"/>
      <w:r w:rsidR="003A0A63" w:rsidRPr="006627B0">
        <w:rPr>
          <w:sz w:val="28"/>
          <w:szCs w:val="28"/>
        </w:rPr>
        <w:t>Корочанского</w:t>
      </w:r>
      <w:proofErr w:type="spellEnd"/>
      <w:r w:rsidR="003A0A63" w:rsidRPr="006627B0">
        <w:rPr>
          <w:sz w:val="28"/>
          <w:szCs w:val="28"/>
        </w:rPr>
        <w:t xml:space="preserve"> муниципального округа </w:t>
      </w:r>
      <w:proofErr w:type="spellStart"/>
      <w:r w:rsidR="003A0A63" w:rsidRPr="006627B0">
        <w:rPr>
          <w:sz w:val="28"/>
          <w:szCs w:val="28"/>
        </w:rPr>
        <w:t>Мерзликину</w:t>
      </w:r>
      <w:proofErr w:type="spellEnd"/>
      <w:r w:rsidR="003A0A63" w:rsidRPr="006627B0">
        <w:rPr>
          <w:sz w:val="28"/>
          <w:szCs w:val="28"/>
        </w:rPr>
        <w:t xml:space="preserve"> Л.С.</w:t>
      </w:r>
    </w:p>
    <w:p w:rsidR="003A0A63" w:rsidRPr="006627B0" w:rsidRDefault="00350EF0" w:rsidP="003A0A6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627B0">
        <w:rPr>
          <w:color w:val="000000" w:themeColor="text1"/>
          <w:sz w:val="28"/>
          <w:szCs w:val="28"/>
        </w:rPr>
        <w:t>4</w:t>
      </w:r>
      <w:r w:rsidR="003A0A63" w:rsidRPr="006627B0">
        <w:rPr>
          <w:color w:val="000000" w:themeColor="text1"/>
          <w:sz w:val="28"/>
          <w:szCs w:val="28"/>
        </w:rPr>
        <w:t>. Настоящее постановление вступает в силу с 1 января 2026 года.</w:t>
      </w:r>
    </w:p>
    <w:p w:rsidR="003A0A63" w:rsidRPr="00C50285" w:rsidRDefault="003A0A63" w:rsidP="003A0A63">
      <w:pPr>
        <w:rPr>
          <w:sz w:val="28"/>
          <w:szCs w:val="28"/>
        </w:rPr>
      </w:pPr>
    </w:p>
    <w:p w:rsidR="003A0A63" w:rsidRPr="00C50285" w:rsidRDefault="003A0A63" w:rsidP="003A0A63">
      <w:pPr>
        <w:rPr>
          <w:sz w:val="28"/>
          <w:szCs w:val="28"/>
        </w:rPr>
      </w:pPr>
    </w:p>
    <w:p w:rsidR="003A0A63" w:rsidRPr="009F0D3D" w:rsidRDefault="003A0A63" w:rsidP="003A0A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B43999" w:rsidRDefault="003A0A63" w:rsidP="003A0A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B34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Глава</w:t>
      </w:r>
      <w:r w:rsidRPr="009F0D3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</w:t>
      </w:r>
    </w:p>
    <w:p w:rsidR="003A0A63" w:rsidRDefault="00B43999" w:rsidP="003A0A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3A0A63">
        <w:rPr>
          <w:b/>
          <w:sz w:val="28"/>
          <w:szCs w:val="28"/>
        </w:rPr>
        <w:t xml:space="preserve">округа                                  </w:t>
      </w:r>
      <w:r>
        <w:rPr>
          <w:b/>
          <w:sz w:val="28"/>
          <w:szCs w:val="28"/>
        </w:rPr>
        <w:t xml:space="preserve">                     </w:t>
      </w:r>
      <w:r w:rsidR="003A0A6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</w:t>
      </w:r>
      <w:r w:rsidR="003A0A63">
        <w:rPr>
          <w:b/>
          <w:sz w:val="28"/>
          <w:szCs w:val="28"/>
        </w:rPr>
        <w:t>Н.В. Нестеров</w:t>
      </w:r>
    </w:p>
    <w:p w:rsidR="003A0A63" w:rsidRPr="00C50285" w:rsidRDefault="003A0A63" w:rsidP="003A0A63">
      <w:pPr>
        <w:rPr>
          <w:sz w:val="28"/>
          <w:szCs w:val="28"/>
        </w:rPr>
      </w:pPr>
    </w:p>
    <w:p w:rsidR="003A0A63" w:rsidRDefault="003A0A63" w:rsidP="003A0A63">
      <w:pPr>
        <w:rPr>
          <w:sz w:val="28"/>
          <w:szCs w:val="28"/>
        </w:rPr>
      </w:pPr>
    </w:p>
    <w:p w:rsidR="003A0A63" w:rsidRPr="00C50285" w:rsidRDefault="003A0A63" w:rsidP="003A0A63">
      <w:pPr>
        <w:rPr>
          <w:sz w:val="28"/>
          <w:szCs w:val="28"/>
        </w:rPr>
      </w:pPr>
    </w:p>
    <w:p w:rsidR="003A0A63" w:rsidRDefault="003A0A63" w:rsidP="003A0A63">
      <w:pPr>
        <w:rPr>
          <w:sz w:val="28"/>
          <w:szCs w:val="28"/>
        </w:rPr>
      </w:pPr>
    </w:p>
    <w:p w:rsidR="00A80460" w:rsidRDefault="003A0A63" w:rsidP="003A0A63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A8046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852CC">
        <w:rPr>
          <w:rFonts w:ascii="Times New Roman" w:hAnsi="Times New Roman" w:cs="Times New Roman"/>
          <w:sz w:val="28"/>
          <w:szCs w:val="28"/>
        </w:rPr>
        <w:t xml:space="preserve"> </w:t>
      </w:r>
      <w:r w:rsidR="00A80460">
        <w:rPr>
          <w:rFonts w:ascii="Times New Roman" w:hAnsi="Times New Roman" w:cs="Times New Roman"/>
          <w:sz w:val="28"/>
          <w:szCs w:val="28"/>
        </w:rPr>
        <w:t xml:space="preserve"> </w:t>
      </w:r>
      <w:r w:rsidR="009852CC">
        <w:rPr>
          <w:rFonts w:ascii="Times New Roman" w:hAnsi="Times New Roman" w:cs="Times New Roman"/>
          <w:sz w:val="28"/>
          <w:szCs w:val="28"/>
        </w:rPr>
        <w:t xml:space="preserve">  </w:t>
      </w:r>
      <w:r w:rsidR="00A80460" w:rsidRPr="00A80460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  <w:r w:rsidRPr="00A804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0460" w:rsidRPr="00A80460" w:rsidRDefault="003A0A63" w:rsidP="003A0A63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804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B43999" w:rsidRPr="00A8046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80460" w:rsidRPr="00A804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A0A63" w:rsidRPr="00BE1C4F" w:rsidRDefault="00A80460" w:rsidP="003A0A6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A0A63" w:rsidRPr="00BE1C4F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ТВЕРЖДЕН</w:t>
      </w:r>
      <w:r w:rsidR="00A86CEA">
        <w:rPr>
          <w:rFonts w:ascii="Times New Roman" w:hAnsi="Times New Roman" w:cs="Times New Roman"/>
          <w:b/>
          <w:sz w:val="28"/>
          <w:szCs w:val="28"/>
        </w:rPr>
        <w:t>Ы</w:t>
      </w:r>
    </w:p>
    <w:p w:rsidR="00A80460" w:rsidRDefault="003A0A63" w:rsidP="003A0A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A80460">
        <w:rPr>
          <w:rFonts w:ascii="Times New Roman" w:hAnsi="Times New Roman" w:cs="Times New Roman"/>
          <w:b/>
          <w:sz w:val="28"/>
          <w:szCs w:val="28"/>
        </w:rPr>
        <w:t>п</w:t>
      </w:r>
      <w:r w:rsidRPr="00BE1C4F">
        <w:rPr>
          <w:rFonts w:ascii="Times New Roman" w:hAnsi="Times New Roman" w:cs="Times New Roman"/>
          <w:b/>
          <w:sz w:val="28"/>
          <w:szCs w:val="28"/>
        </w:rPr>
        <w:t>остановлением</w:t>
      </w:r>
    </w:p>
    <w:p w:rsidR="003A0A63" w:rsidRPr="00BE1C4F" w:rsidRDefault="003A0A63" w:rsidP="003A0A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4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E1C4F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A80460" w:rsidRPr="00A804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0460">
        <w:rPr>
          <w:rFonts w:ascii="Times New Roman" w:hAnsi="Times New Roman" w:cs="Times New Roman"/>
          <w:b/>
          <w:sz w:val="28"/>
          <w:szCs w:val="28"/>
        </w:rPr>
        <w:t>Корочанского</w:t>
      </w:r>
      <w:proofErr w:type="spellEnd"/>
    </w:p>
    <w:p w:rsidR="003A0A63" w:rsidRDefault="003A0A63" w:rsidP="00A8046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A8046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BE1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A80460" w:rsidRPr="00A80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460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8620CF" w:rsidRPr="00BE1C4F" w:rsidRDefault="008620CF" w:rsidP="00A8046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Белгородской области</w:t>
      </w:r>
    </w:p>
    <w:p w:rsidR="003A0A63" w:rsidRDefault="003A0A63" w:rsidP="003A0A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от «</w:t>
      </w:r>
      <w:r w:rsidR="00FD1D8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D1D86">
        <w:rPr>
          <w:rFonts w:ascii="Times New Roman" w:hAnsi="Times New Roman" w:cs="Times New Roman"/>
          <w:b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8D36F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5 г.  </w:t>
      </w:r>
    </w:p>
    <w:p w:rsidR="003A0A63" w:rsidRPr="00BE1C4F" w:rsidRDefault="003A0A63" w:rsidP="003A0A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№ </w:t>
      </w:r>
      <w:r w:rsidR="00FD1D86">
        <w:rPr>
          <w:rFonts w:ascii="Times New Roman" w:hAnsi="Times New Roman" w:cs="Times New Roman"/>
          <w:b/>
          <w:sz w:val="28"/>
          <w:szCs w:val="28"/>
        </w:rPr>
        <w:t>21-па</w:t>
      </w:r>
    </w:p>
    <w:p w:rsidR="003A0A63" w:rsidRPr="008127D9" w:rsidRDefault="003A0A63" w:rsidP="003A0A63">
      <w:pPr>
        <w:rPr>
          <w:sz w:val="28"/>
          <w:szCs w:val="28"/>
        </w:rPr>
      </w:pPr>
    </w:p>
    <w:p w:rsidR="003A0A63" w:rsidRPr="008127D9" w:rsidRDefault="003A0A63" w:rsidP="003A0A63">
      <w:pPr>
        <w:rPr>
          <w:sz w:val="28"/>
          <w:szCs w:val="28"/>
        </w:rPr>
      </w:pPr>
    </w:p>
    <w:p w:rsidR="003A0A63" w:rsidRPr="00A80460" w:rsidRDefault="003A0A63" w:rsidP="00A80460">
      <w:pPr>
        <w:jc w:val="center"/>
        <w:rPr>
          <w:b/>
          <w:color w:val="000000" w:themeColor="text1"/>
          <w:sz w:val="28"/>
          <w:szCs w:val="28"/>
        </w:rPr>
      </w:pPr>
      <w:r w:rsidRPr="008127D9">
        <w:rPr>
          <w:b/>
          <w:sz w:val="28"/>
          <w:szCs w:val="28"/>
        </w:rPr>
        <w:t xml:space="preserve">Основные направления долговой политики </w:t>
      </w:r>
      <w:r w:rsidR="00A80460">
        <w:rPr>
          <w:b/>
          <w:sz w:val="28"/>
          <w:szCs w:val="28"/>
        </w:rPr>
        <w:t xml:space="preserve">                                                 </w:t>
      </w:r>
      <w:proofErr w:type="spellStart"/>
      <w:r>
        <w:rPr>
          <w:b/>
          <w:color w:val="000000" w:themeColor="text1"/>
          <w:sz w:val="28"/>
          <w:szCs w:val="28"/>
        </w:rPr>
        <w:t>Корочанского</w:t>
      </w:r>
      <w:proofErr w:type="spellEnd"/>
      <w:r w:rsidRPr="00020924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муниципального округа</w:t>
      </w:r>
      <w:r w:rsidRPr="00020924">
        <w:rPr>
          <w:b/>
          <w:color w:val="000000" w:themeColor="text1"/>
          <w:sz w:val="28"/>
          <w:szCs w:val="28"/>
        </w:rPr>
        <w:t xml:space="preserve"> </w:t>
      </w:r>
      <w:r w:rsidRPr="008127D9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8127D9">
        <w:rPr>
          <w:b/>
          <w:sz w:val="28"/>
          <w:szCs w:val="28"/>
        </w:rPr>
        <w:t xml:space="preserve"> год и на </w:t>
      </w:r>
    </w:p>
    <w:p w:rsidR="003A0A63" w:rsidRPr="008127D9" w:rsidRDefault="003A0A63" w:rsidP="003A0A63">
      <w:pPr>
        <w:jc w:val="center"/>
        <w:rPr>
          <w:b/>
          <w:sz w:val="28"/>
          <w:szCs w:val="28"/>
        </w:rPr>
      </w:pPr>
      <w:r w:rsidRPr="008127D9">
        <w:rPr>
          <w:b/>
          <w:sz w:val="28"/>
          <w:szCs w:val="28"/>
        </w:rPr>
        <w:t>плановый период 202</w:t>
      </w:r>
      <w:r>
        <w:rPr>
          <w:b/>
          <w:sz w:val="28"/>
          <w:szCs w:val="28"/>
        </w:rPr>
        <w:t>7</w:t>
      </w:r>
      <w:r w:rsidRPr="008127D9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8127D9">
        <w:rPr>
          <w:b/>
          <w:sz w:val="28"/>
          <w:szCs w:val="28"/>
        </w:rPr>
        <w:t xml:space="preserve"> годов</w:t>
      </w:r>
    </w:p>
    <w:p w:rsidR="003A0A63" w:rsidRDefault="003A0A63" w:rsidP="003A0A63">
      <w:pPr>
        <w:jc w:val="center"/>
        <w:rPr>
          <w:b/>
          <w:sz w:val="28"/>
          <w:szCs w:val="28"/>
        </w:rPr>
      </w:pPr>
    </w:p>
    <w:p w:rsidR="003A0A63" w:rsidRPr="00574481" w:rsidRDefault="003A0A63" w:rsidP="003A0A63">
      <w:pPr>
        <w:ind w:firstLine="720"/>
        <w:jc w:val="both"/>
        <w:rPr>
          <w:sz w:val="28"/>
          <w:szCs w:val="28"/>
        </w:rPr>
      </w:pPr>
      <w:r w:rsidRPr="00D45030">
        <w:rPr>
          <w:spacing w:val="5"/>
          <w:sz w:val="28"/>
          <w:szCs w:val="28"/>
        </w:rPr>
        <w:t xml:space="preserve">Долговая политика </w:t>
      </w:r>
      <w:proofErr w:type="spellStart"/>
      <w:r w:rsidRPr="00D45030">
        <w:rPr>
          <w:spacing w:val="5"/>
          <w:sz w:val="28"/>
          <w:szCs w:val="28"/>
        </w:rPr>
        <w:t>Корочанского</w:t>
      </w:r>
      <w:proofErr w:type="spellEnd"/>
      <w:r w:rsidRPr="00D45030">
        <w:rPr>
          <w:spacing w:val="5"/>
          <w:sz w:val="28"/>
          <w:szCs w:val="28"/>
        </w:rPr>
        <w:t xml:space="preserve"> муниципального округа (далее — Округ) </w:t>
      </w:r>
      <w:r w:rsidR="00A80460">
        <w:rPr>
          <w:spacing w:val="5"/>
          <w:sz w:val="28"/>
          <w:szCs w:val="28"/>
        </w:rPr>
        <w:t xml:space="preserve">на 2026-2028 </w:t>
      </w:r>
      <w:r w:rsidRPr="00D45030">
        <w:rPr>
          <w:spacing w:val="5"/>
          <w:sz w:val="28"/>
          <w:szCs w:val="28"/>
        </w:rPr>
        <w:t>годы формируется в рамках общей бюджетной политики и направлена на обеспечение финансовой устойчивости, сбалансированности бюджета и недопущение необоснованной долговой нагрузки</w:t>
      </w:r>
      <w:r w:rsidRPr="00574481">
        <w:rPr>
          <w:sz w:val="28"/>
          <w:szCs w:val="28"/>
        </w:rPr>
        <w:t>.</w:t>
      </w:r>
    </w:p>
    <w:p w:rsidR="003A0A63" w:rsidRPr="00125096" w:rsidRDefault="003A0A63" w:rsidP="003A0A63">
      <w:pPr>
        <w:ind w:firstLine="720"/>
        <w:jc w:val="both"/>
        <w:rPr>
          <w:sz w:val="28"/>
          <w:szCs w:val="28"/>
        </w:rPr>
      </w:pPr>
      <w:r w:rsidRPr="00125096">
        <w:rPr>
          <w:sz w:val="28"/>
          <w:szCs w:val="28"/>
        </w:rPr>
        <w:t xml:space="preserve">Долговая политика </w:t>
      </w:r>
      <w:r>
        <w:rPr>
          <w:sz w:val="28"/>
          <w:szCs w:val="28"/>
        </w:rPr>
        <w:t>Округа</w:t>
      </w:r>
      <w:r w:rsidRPr="00125096">
        <w:rPr>
          <w:sz w:val="28"/>
          <w:szCs w:val="28"/>
        </w:rPr>
        <w:t xml:space="preserve"> является производной</w:t>
      </w:r>
      <w:r w:rsidRPr="00C751A8">
        <w:rPr>
          <w:sz w:val="28"/>
          <w:szCs w:val="28"/>
        </w:rPr>
        <w:t xml:space="preserve"> </w:t>
      </w:r>
      <w:r w:rsidRPr="00125096">
        <w:rPr>
          <w:sz w:val="28"/>
          <w:szCs w:val="28"/>
        </w:rPr>
        <w:t>от бюджетной политики, непосредственно связана с бюджетным процессом</w:t>
      </w:r>
      <w:r>
        <w:rPr>
          <w:sz w:val="28"/>
          <w:szCs w:val="28"/>
        </w:rPr>
        <w:t xml:space="preserve"> Округа</w:t>
      </w:r>
      <w:r w:rsidRPr="00125096">
        <w:rPr>
          <w:sz w:val="28"/>
          <w:szCs w:val="28"/>
        </w:rPr>
        <w:t xml:space="preserve"> и представляет собой совокупность мероприятий по регулированию объема и структуры муниципального дол</w:t>
      </w:r>
      <w:r>
        <w:rPr>
          <w:sz w:val="28"/>
          <w:szCs w:val="28"/>
        </w:rPr>
        <w:t>га, управлению рисками</w:t>
      </w:r>
      <w:r w:rsidRPr="00125096">
        <w:rPr>
          <w:sz w:val="28"/>
          <w:szCs w:val="28"/>
        </w:rPr>
        <w:t>, обслуживанию</w:t>
      </w:r>
      <w:r>
        <w:rPr>
          <w:sz w:val="28"/>
          <w:szCs w:val="28"/>
        </w:rPr>
        <w:t xml:space="preserve"> </w:t>
      </w:r>
      <w:r w:rsidRPr="00125096">
        <w:rPr>
          <w:sz w:val="28"/>
          <w:szCs w:val="28"/>
        </w:rPr>
        <w:t>и погашению долговых обязательств</w:t>
      </w:r>
      <w:r>
        <w:rPr>
          <w:sz w:val="28"/>
          <w:szCs w:val="28"/>
        </w:rPr>
        <w:t>, а также</w:t>
      </w:r>
      <w:r w:rsidRPr="00125096">
        <w:rPr>
          <w:sz w:val="28"/>
          <w:szCs w:val="28"/>
        </w:rPr>
        <w:t xml:space="preserve"> предоставлению муниципальных гарантий </w:t>
      </w:r>
      <w:r>
        <w:rPr>
          <w:sz w:val="28"/>
          <w:szCs w:val="28"/>
        </w:rPr>
        <w:t>– при строгом соблюдении требований Бюджетного кодекса Российской Федерации</w:t>
      </w:r>
      <w:r w:rsidRPr="00125096">
        <w:rPr>
          <w:sz w:val="28"/>
          <w:szCs w:val="28"/>
        </w:rPr>
        <w:t>.</w:t>
      </w:r>
    </w:p>
    <w:p w:rsidR="003A0A63" w:rsidRPr="00125096" w:rsidRDefault="003A0A63" w:rsidP="003A0A63">
      <w:pPr>
        <w:ind w:left="340" w:right="340" w:firstLine="720"/>
        <w:jc w:val="both"/>
        <w:rPr>
          <w:sz w:val="28"/>
          <w:szCs w:val="28"/>
        </w:rPr>
      </w:pPr>
    </w:p>
    <w:p w:rsidR="003A0A63" w:rsidRDefault="003A0A63" w:rsidP="00B43999">
      <w:pPr>
        <w:pStyle w:val="ConsPlusTitle"/>
        <w:widowControl w:val="0"/>
        <w:numPr>
          <w:ilvl w:val="0"/>
          <w:numId w:val="4"/>
        </w:numPr>
        <w:tabs>
          <w:tab w:val="clear" w:pos="1070"/>
          <w:tab w:val="num" w:pos="851"/>
        </w:tabs>
        <w:adjustRightInd/>
        <w:ind w:hanging="77"/>
        <w:jc w:val="center"/>
        <w:outlineLvl w:val="1"/>
      </w:pPr>
      <w:r w:rsidRPr="00125096">
        <w:t>Итоги реализации долговой политики</w:t>
      </w:r>
      <w:r w:rsidRPr="008127D9">
        <w:t xml:space="preserve"> </w:t>
      </w:r>
      <w:proofErr w:type="spellStart"/>
      <w:r w:rsidRPr="008127D9">
        <w:t>Корочанского</w:t>
      </w:r>
      <w:proofErr w:type="spellEnd"/>
      <w:r w:rsidR="00B43999">
        <w:t xml:space="preserve">              муниципального</w:t>
      </w:r>
      <w:r w:rsidRPr="008127D9">
        <w:t xml:space="preserve"> </w:t>
      </w:r>
      <w:r w:rsidR="00B43999">
        <w:t>округа</w:t>
      </w:r>
    </w:p>
    <w:p w:rsidR="003A0A63" w:rsidRPr="00125096" w:rsidRDefault="003A0A63" w:rsidP="003A0A63">
      <w:pPr>
        <w:pStyle w:val="ConsPlusTitle"/>
        <w:widowControl w:val="0"/>
        <w:adjustRightInd/>
        <w:ind w:left="1070"/>
        <w:outlineLvl w:val="1"/>
      </w:pPr>
    </w:p>
    <w:p w:rsidR="003A0A63" w:rsidRPr="008B70C9" w:rsidRDefault="003A0A63" w:rsidP="003A0A63">
      <w:pPr>
        <w:ind w:firstLine="720"/>
        <w:jc w:val="both"/>
        <w:rPr>
          <w:rFonts w:ascii="Verdana" w:hAnsi="Verdana"/>
          <w:color w:val="000000"/>
          <w:sz w:val="31"/>
          <w:szCs w:val="31"/>
          <w:shd w:val="clear" w:color="auto" w:fill="FFFFFF"/>
        </w:rPr>
      </w:pPr>
      <w:r>
        <w:rPr>
          <w:sz w:val="28"/>
          <w:szCs w:val="28"/>
        </w:rPr>
        <w:t>По итогам исполнения бюджета за 2024 год о</w:t>
      </w:r>
      <w:r w:rsidRPr="002544A4">
        <w:rPr>
          <w:sz w:val="28"/>
          <w:szCs w:val="28"/>
        </w:rPr>
        <w:t xml:space="preserve">бъем муниципального долга </w:t>
      </w:r>
      <w:proofErr w:type="spellStart"/>
      <w:r>
        <w:rPr>
          <w:sz w:val="28"/>
          <w:szCs w:val="28"/>
        </w:rPr>
        <w:t>Корочанского</w:t>
      </w:r>
      <w:proofErr w:type="spellEnd"/>
      <w:r w:rsidRPr="002544A4">
        <w:rPr>
          <w:sz w:val="28"/>
          <w:szCs w:val="28"/>
        </w:rPr>
        <w:t xml:space="preserve"> района составил 0 рублей, в том числе по муниципальным гарантиям </w:t>
      </w:r>
      <w:proofErr w:type="spellStart"/>
      <w:r>
        <w:rPr>
          <w:sz w:val="28"/>
          <w:szCs w:val="28"/>
        </w:rPr>
        <w:t>Корочанского</w:t>
      </w:r>
      <w:proofErr w:type="spellEnd"/>
      <w:r w:rsidRPr="002544A4">
        <w:rPr>
          <w:sz w:val="28"/>
          <w:szCs w:val="28"/>
        </w:rPr>
        <w:t xml:space="preserve"> района - 0 рублей.</w:t>
      </w:r>
    </w:p>
    <w:p w:rsidR="003A0A63" w:rsidRDefault="003A0A63" w:rsidP="003A0A6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Обязательства, возникающие из муниципальных заимствований, гарантий по обязательствам третьих лиц, другие обязательства</w:t>
      </w:r>
      <w:r w:rsidRPr="00452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видами долговых обязательств, установленными Бюджетным кодексом Российской Федерации, </w:t>
      </w:r>
      <w:proofErr w:type="spellStart"/>
      <w:r>
        <w:rPr>
          <w:sz w:val="28"/>
          <w:szCs w:val="28"/>
        </w:rPr>
        <w:t>Корочанским</w:t>
      </w:r>
      <w:proofErr w:type="spellEnd"/>
      <w:r>
        <w:rPr>
          <w:sz w:val="28"/>
          <w:szCs w:val="28"/>
        </w:rPr>
        <w:t xml:space="preserve"> районом в 2024 году не принимались.</w:t>
      </w:r>
    </w:p>
    <w:p w:rsidR="003A0A63" w:rsidRDefault="003A0A63" w:rsidP="003A0A63">
      <w:pPr>
        <w:ind w:firstLine="720"/>
        <w:jc w:val="both"/>
        <w:rPr>
          <w:sz w:val="28"/>
          <w:szCs w:val="28"/>
        </w:rPr>
      </w:pPr>
    </w:p>
    <w:p w:rsidR="003A0A63" w:rsidRPr="002A7887" w:rsidRDefault="003A0A63" w:rsidP="003A0A63">
      <w:pPr>
        <w:pStyle w:val="af5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факторы, определяющие характер и направления </w:t>
      </w:r>
      <w:r w:rsidRPr="00B83472">
        <w:rPr>
          <w:b/>
          <w:sz w:val="28"/>
          <w:szCs w:val="28"/>
        </w:rPr>
        <w:t xml:space="preserve">долговой политики </w:t>
      </w:r>
      <w:proofErr w:type="spellStart"/>
      <w:r w:rsidRPr="00B83472">
        <w:rPr>
          <w:b/>
          <w:sz w:val="28"/>
          <w:szCs w:val="28"/>
        </w:rPr>
        <w:t>Корочанского</w:t>
      </w:r>
      <w:proofErr w:type="spellEnd"/>
      <w:r w:rsidRPr="00B83472">
        <w:rPr>
          <w:sz w:val="28"/>
          <w:szCs w:val="28"/>
        </w:rPr>
        <w:t xml:space="preserve">  </w:t>
      </w:r>
      <w:r w:rsidR="00B43999" w:rsidRPr="00B43999">
        <w:rPr>
          <w:b/>
          <w:bCs/>
          <w:sz w:val="28"/>
          <w:szCs w:val="28"/>
        </w:rPr>
        <w:t>муниципального</w:t>
      </w:r>
      <w:r w:rsidR="00B4399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округа </w:t>
      </w:r>
      <w:r w:rsidR="00A80460">
        <w:rPr>
          <w:b/>
          <w:sz w:val="28"/>
          <w:szCs w:val="28"/>
        </w:rPr>
        <w:t xml:space="preserve">             </w:t>
      </w:r>
      <w:r w:rsidRPr="002A7887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6</w:t>
      </w:r>
      <w:r w:rsidRPr="002A7887">
        <w:rPr>
          <w:b/>
          <w:sz w:val="28"/>
          <w:szCs w:val="28"/>
        </w:rPr>
        <w:t xml:space="preserve"> году и в плановом периоде 202</w:t>
      </w:r>
      <w:r>
        <w:rPr>
          <w:b/>
          <w:sz w:val="28"/>
          <w:szCs w:val="28"/>
        </w:rPr>
        <w:t>7</w:t>
      </w:r>
      <w:r w:rsidRPr="002A7887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2A7887">
        <w:rPr>
          <w:b/>
          <w:sz w:val="28"/>
          <w:szCs w:val="28"/>
        </w:rPr>
        <w:t xml:space="preserve"> годов</w:t>
      </w:r>
    </w:p>
    <w:p w:rsidR="003A0A63" w:rsidRDefault="003A0A63" w:rsidP="003A0A63">
      <w:pPr>
        <w:jc w:val="both"/>
        <w:rPr>
          <w:sz w:val="28"/>
          <w:szCs w:val="28"/>
        </w:rPr>
      </w:pPr>
    </w:p>
    <w:p w:rsidR="003A0A63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долговой политики в среднесрочной перспективе обусловлено следующими внешними и внутренними факторами:</w:t>
      </w:r>
    </w:p>
    <w:p w:rsidR="003A0A63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изменения в федеральном и региональном бюджетном законодательстве, влияющие на соотношение доходов и расходов;</w:t>
      </w:r>
    </w:p>
    <w:p w:rsidR="003A0A63" w:rsidRPr="00E0275E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замедление темпов экономического роста и, как следствие, риск снижения доходной базы бюджета муниципального образования;</w:t>
      </w:r>
    </w:p>
    <w:p w:rsidR="003A0A63" w:rsidRPr="003C5E31" w:rsidRDefault="003A0A63" w:rsidP="003A0A6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E31">
        <w:rPr>
          <w:sz w:val="28"/>
          <w:szCs w:val="28"/>
        </w:rPr>
        <w:t>негативны</w:t>
      </w:r>
      <w:r>
        <w:rPr>
          <w:sz w:val="28"/>
          <w:szCs w:val="28"/>
        </w:rPr>
        <w:t>е изменения</w:t>
      </w:r>
      <w:r w:rsidRPr="003C5E31">
        <w:rPr>
          <w:sz w:val="28"/>
          <w:szCs w:val="28"/>
        </w:rPr>
        <w:t xml:space="preserve"> экономической ситуации в течение финансового года;</w:t>
      </w:r>
    </w:p>
    <w:p w:rsidR="003A0A63" w:rsidRPr="003C5E31" w:rsidRDefault="003A0A63" w:rsidP="003A0A6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неисполнение</w:t>
      </w:r>
      <w:r w:rsidRPr="003C5E31">
        <w:rPr>
          <w:sz w:val="28"/>
          <w:szCs w:val="28"/>
        </w:rPr>
        <w:t xml:space="preserve"> налогоплательщиками налого</w:t>
      </w:r>
      <w:r>
        <w:rPr>
          <w:sz w:val="28"/>
          <w:szCs w:val="28"/>
        </w:rPr>
        <w:t>вых обязательств или исполнение</w:t>
      </w:r>
      <w:r w:rsidRPr="003C5E31">
        <w:rPr>
          <w:sz w:val="28"/>
          <w:szCs w:val="28"/>
        </w:rPr>
        <w:t xml:space="preserve"> налоговых обязательств не в полном объеме;</w:t>
      </w:r>
    </w:p>
    <w:p w:rsidR="003A0A63" w:rsidRPr="00E0275E" w:rsidRDefault="003A0A63" w:rsidP="003A0A63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2E28">
        <w:rPr>
          <w:sz w:val="28"/>
          <w:szCs w:val="28"/>
        </w:rPr>
        <w:t>превышением запланированного уров</w:t>
      </w:r>
      <w:r>
        <w:rPr>
          <w:sz w:val="28"/>
          <w:szCs w:val="28"/>
        </w:rPr>
        <w:t>ня инфляции.</w:t>
      </w:r>
    </w:p>
    <w:p w:rsidR="003A0A63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этих условиях Округ продолжит консервативную долговую политику, основанную на отказе от привлечения заемных средств и ограничении предоставления муниципальных гарантий.</w:t>
      </w:r>
    </w:p>
    <w:p w:rsidR="003A0A63" w:rsidRDefault="003A0A63" w:rsidP="003A0A63">
      <w:pPr>
        <w:ind w:firstLine="720"/>
        <w:jc w:val="both"/>
        <w:rPr>
          <w:sz w:val="28"/>
          <w:szCs w:val="28"/>
        </w:rPr>
      </w:pPr>
      <w:r w:rsidRPr="00A46280">
        <w:rPr>
          <w:sz w:val="28"/>
          <w:szCs w:val="28"/>
        </w:rPr>
        <w:t xml:space="preserve">Долговая политика </w:t>
      </w:r>
      <w:r>
        <w:rPr>
          <w:sz w:val="28"/>
          <w:szCs w:val="28"/>
        </w:rPr>
        <w:t>Округа</w:t>
      </w:r>
      <w:r w:rsidRPr="00A46280">
        <w:rPr>
          <w:sz w:val="28"/>
          <w:szCs w:val="28"/>
        </w:rPr>
        <w:t xml:space="preserve"> в 202</w:t>
      </w:r>
      <w:r>
        <w:rPr>
          <w:sz w:val="28"/>
          <w:szCs w:val="28"/>
        </w:rPr>
        <w:t>6</w:t>
      </w:r>
      <w:r w:rsidRPr="00A46280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A46280">
        <w:rPr>
          <w:sz w:val="28"/>
          <w:szCs w:val="28"/>
        </w:rPr>
        <w:t xml:space="preserve"> годах будет направлена на обеспечение финансирования дефицита бюджета </w:t>
      </w:r>
      <w:r>
        <w:rPr>
          <w:sz w:val="28"/>
          <w:szCs w:val="28"/>
        </w:rPr>
        <w:t xml:space="preserve">Округа </w:t>
      </w:r>
      <w:r w:rsidRPr="00A46280">
        <w:rPr>
          <w:sz w:val="28"/>
          <w:szCs w:val="28"/>
        </w:rPr>
        <w:t>за счет снижения остатков средств на счетах</w:t>
      </w:r>
      <w:r w:rsidRPr="00452D66">
        <w:rPr>
          <w:sz w:val="28"/>
          <w:szCs w:val="28"/>
        </w:rPr>
        <w:t xml:space="preserve"> </w:t>
      </w:r>
      <w:r w:rsidRPr="00A46280">
        <w:rPr>
          <w:sz w:val="28"/>
          <w:szCs w:val="28"/>
        </w:rPr>
        <w:t>по учету средств местного бюджета</w:t>
      </w:r>
      <w:r>
        <w:rPr>
          <w:sz w:val="28"/>
          <w:szCs w:val="28"/>
        </w:rPr>
        <w:t>, без привлечения заемных средств</w:t>
      </w:r>
      <w:r w:rsidRPr="00A46280">
        <w:rPr>
          <w:sz w:val="28"/>
          <w:szCs w:val="28"/>
        </w:rPr>
        <w:t>.</w:t>
      </w:r>
    </w:p>
    <w:p w:rsidR="003A0A63" w:rsidRDefault="003A0A63" w:rsidP="003A0A63">
      <w:pPr>
        <w:ind w:firstLine="720"/>
        <w:jc w:val="both"/>
        <w:rPr>
          <w:sz w:val="28"/>
          <w:szCs w:val="28"/>
        </w:rPr>
      </w:pPr>
    </w:p>
    <w:p w:rsidR="00B43999" w:rsidRPr="00B43999" w:rsidRDefault="003A0A63" w:rsidP="00B43999">
      <w:pPr>
        <w:pStyle w:val="af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B43999">
        <w:rPr>
          <w:b/>
          <w:sz w:val="28"/>
          <w:szCs w:val="28"/>
        </w:rPr>
        <w:t xml:space="preserve">Цели и задачи долговой политики </w:t>
      </w:r>
      <w:proofErr w:type="spellStart"/>
      <w:r w:rsidRPr="00B43999">
        <w:rPr>
          <w:b/>
          <w:sz w:val="28"/>
          <w:szCs w:val="28"/>
        </w:rPr>
        <w:t>Корочанского</w:t>
      </w:r>
      <w:proofErr w:type="spellEnd"/>
      <w:r w:rsidR="00B43999" w:rsidRPr="00B43999">
        <w:rPr>
          <w:b/>
          <w:sz w:val="28"/>
          <w:szCs w:val="28"/>
        </w:rPr>
        <w:t xml:space="preserve"> </w:t>
      </w:r>
    </w:p>
    <w:p w:rsidR="003A0A63" w:rsidRPr="00B43999" w:rsidRDefault="00B43999" w:rsidP="00B43999">
      <w:pPr>
        <w:pStyle w:val="af5"/>
        <w:ind w:left="10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B43999">
        <w:rPr>
          <w:b/>
          <w:sz w:val="28"/>
          <w:szCs w:val="28"/>
        </w:rPr>
        <w:t>муниципального</w:t>
      </w:r>
      <w:r w:rsidR="003A0A63" w:rsidRPr="00B43999">
        <w:rPr>
          <w:b/>
          <w:sz w:val="28"/>
          <w:szCs w:val="28"/>
        </w:rPr>
        <w:t xml:space="preserve"> округа</w:t>
      </w:r>
    </w:p>
    <w:p w:rsidR="003A0A63" w:rsidRPr="00125096" w:rsidRDefault="003A0A63" w:rsidP="003A0A63">
      <w:pPr>
        <w:ind w:firstLine="720"/>
        <w:jc w:val="center"/>
        <w:rPr>
          <w:b/>
          <w:sz w:val="28"/>
          <w:szCs w:val="28"/>
        </w:rPr>
      </w:pPr>
    </w:p>
    <w:p w:rsidR="003A0A63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Долговая политика Округа в 2026-2028 годах, как и в предыдущие периоды, будет направлена на обеспечение</w:t>
      </w:r>
      <w:r w:rsidRPr="00125096">
        <w:rPr>
          <w:sz w:val="28"/>
          <w:szCs w:val="28"/>
        </w:rPr>
        <w:t xml:space="preserve"> сбалансированности</w:t>
      </w:r>
      <w:r>
        <w:rPr>
          <w:sz w:val="28"/>
          <w:szCs w:val="28"/>
        </w:rPr>
        <w:t xml:space="preserve"> и долговой устойчивости</w:t>
      </w:r>
      <w:r w:rsidRPr="00125096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Округа </w:t>
      </w:r>
      <w:r w:rsidRPr="00125096">
        <w:rPr>
          <w:sz w:val="28"/>
          <w:szCs w:val="28"/>
        </w:rPr>
        <w:t xml:space="preserve">при безусловном выполнении принятых обязательств и соблюдении норм и ограничений, установленных Бюджетным </w:t>
      </w:r>
      <w:r>
        <w:rPr>
          <w:sz w:val="28"/>
          <w:szCs w:val="28"/>
        </w:rPr>
        <w:t xml:space="preserve">кодексом </w:t>
      </w:r>
      <w:r w:rsidRPr="00A46280">
        <w:rPr>
          <w:sz w:val="28"/>
          <w:szCs w:val="28"/>
        </w:rPr>
        <w:t>Российской Федерации.</w:t>
      </w:r>
    </w:p>
    <w:p w:rsidR="003A0A63" w:rsidRPr="00125096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</w:t>
      </w:r>
      <w:r w:rsidRPr="00125096">
        <w:rPr>
          <w:sz w:val="28"/>
          <w:szCs w:val="28"/>
        </w:rPr>
        <w:t xml:space="preserve"> долговой политики </w:t>
      </w:r>
      <w:r>
        <w:rPr>
          <w:sz w:val="28"/>
          <w:szCs w:val="28"/>
        </w:rPr>
        <w:t>Округа</w:t>
      </w:r>
      <w:r w:rsidRPr="00125096">
        <w:rPr>
          <w:sz w:val="28"/>
          <w:szCs w:val="28"/>
        </w:rPr>
        <w:t xml:space="preserve"> являются:</w:t>
      </w:r>
    </w:p>
    <w:p w:rsidR="003A0A63" w:rsidRPr="00125096" w:rsidRDefault="003A0A63" w:rsidP="003A0A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строгое </w:t>
      </w:r>
      <w:r w:rsidRPr="00125096">
        <w:rPr>
          <w:sz w:val="28"/>
          <w:szCs w:val="28"/>
        </w:rPr>
        <w:t>соблюдение ограничений, установленных Бюджетным кодексом Российской Федерации;</w:t>
      </w:r>
    </w:p>
    <w:p w:rsidR="003A0A63" w:rsidRPr="00125096" w:rsidRDefault="003A0A63" w:rsidP="003A0A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минимизация стоимости и рисков, связанных с заимствованиями (в случае их появления)</w:t>
      </w:r>
      <w:r w:rsidRPr="00125096">
        <w:rPr>
          <w:sz w:val="28"/>
          <w:szCs w:val="28"/>
        </w:rPr>
        <w:t>;</w:t>
      </w:r>
    </w:p>
    <w:p w:rsidR="003A0A63" w:rsidRPr="00125096" w:rsidRDefault="003A0A63" w:rsidP="003A0A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096">
        <w:rPr>
          <w:sz w:val="28"/>
          <w:szCs w:val="28"/>
        </w:rPr>
        <w:t>открытость и прозрачность управления муниципальным долгом. </w:t>
      </w:r>
    </w:p>
    <w:p w:rsidR="003A0A63" w:rsidRPr="00125096" w:rsidRDefault="003A0A63" w:rsidP="003A0A63">
      <w:pPr>
        <w:ind w:firstLine="720"/>
        <w:jc w:val="both"/>
        <w:rPr>
          <w:sz w:val="28"/>
          <w:szCs w:val="28"/>
        </w:rPr>
      </w:pPr>
      <w:r w:rsidRPr="00125096">
        <w:rPr>
          <w:sz w:val="28"/>
          <w:szCs w:val="28"/>
        </w:rPr>
        <w:t>Основными задачами долговой политики</w:t>
      </w:r>
      <w:r>
        <w:rPr>
          <w:sz w:val="28"/>
          <w:szCs w:val="28"/>
        </w:rPr>
        <w:t xml:space="preserve"> Округа</w:t>
      </w:r>
      <w:r w:rsidRPr="00125096">
        <w:rPr>
          <w:sz w:val="28"/>
          <w:szCs w:val="28"/>
        </w:rPr>
        <w:t xml:space="preserve"> являются:</w:t>
      </w:r>
    </w:p>
    <w:p w:rsidR="003A0A63" w:rsidRPr="00125096" w:rsidRDefault="003A0A63" w:rsidP="003A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Pr="005A7164">
        <w:rPr>
          <w:sz w:val="28"/>
          <w:szCs w:val="28"/>
        </w:rPr>
        <w:t xml:space="preserve"> </w:t>
      </w:r>
      <w:r>
        <w:rPr>
          <w:sz w:val="28"/>
          <w:szCs w:val="28"/>
        </w:rPr>
        <w:t>недопущение принятия расходных обязательств без подтвержденных источников финансирования</w:t>
      </w:r>
      <w:r w:rsidRPr="00125096">
        <w:rPr>
          <w:sz w:val="28"/>
          <w:szCs w:val="28"/>
        </w:rPr>
        <w:t>;</w:t>
      </w:r>
    </w:p>
    <w:p w:rsidR="003A0A63" w:rsidRPr="00125096" w:rsidRDefault="003A0A63" w:rsidP="003A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повышение эффективности управления финансовыми ресурсами</w:t>
      </w:r>
      <w:r w:rsidRPr="00125096">
        <w:rPr>
          <w:sz w:val="28"/>
          <w:szCs w:val="28"/>
        </w:rPr>
        <w:t>;</w:t>
      </w:r>
    </w:p>
    <w:p w:rsidR="003A0A63" w:rsidRPr="00B01254" w:rsidRDefault="003A0A63" w:rsidP="003A0A63">
      <w:pPr>
        <w:jc w:val="both"/>
        <w:rPr>
          <w:sz w:val="28"/>
          <w:szCs w:val="28"/>
        </w:rPr>
      </w:pPr>
      <w:r w:rsidRPr="005A7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-  </w:t>
      </w:r>
      <w:r w:rsidRPr="00B01254">
        <w:rPr>
          <w:sz w:val="28"/>
          <w:szCs w:val="28"/>
        </w:rPr>
        <w:t xml:space="preserve">соблюдение ограничений дефицита бюджета </w:t>
      </w:r>
      <w:r>
        <w:rPr>
          <w:sz w:val="28"/>
          <w:szCs w:val="28"/>
        </w:rPr>
        <w:t xml:space="preserve">Округа </w:t>
      </w:r>
      <w:r w:rsidRPr="00B01254">
        <w:rPr>
          <w:sz w:val="28"/>
          <w:szCs w:val="28"/>
        </w:rPr>
        <w:t xml:space="preserve">на уровне не более </w:t>
      </w:r>
      <w:r>
        <w:rPr>
          <w:sz w:val="28"/>
          <w:szCs w:val="28"/>
        </w:rPr>
        <w:t>5</w:t>
      </w:r>
      <w:r w:rsidRPr="00B01254">
        <w:rPr>
          <w:sz w:val="28"/>
          <w:szCs w:val="28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 с учетом пол</w:t>
      </w:r>
      <w:r>
        <w:rPr>
          <w:sz w:val="28"/>
          <w:szCs w:val="28"/>
        </w:rPr>
        <w:t>ожений статьи 92.1. Бюджетного к</w:t>
      </w:r>
      <w:r w:rsidRPr="00B01254">
        <w:rPr>
          <w:sz w:val="28"/>
          <w:szCs w:val="28"/>
        </w:rPr>
        <w:t xml:space="preserve">одекса Российской Федерации;   </w:t>
      </w:r>
    </w:p>
    <w:p w:rsidR="003A0A63" w:rsidRDefault="003A0A63" w:rsidP="003A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3A0A63">
        <w:rPr>
          <w:rStyle w:val="af7"/>
          <w:rFonts w:eastAsia="PMingLiU"/>
          <w:b w:val="0"/>
          <w:bCs w:val="0"/>
          <w:spacing w:val="5"/>
          <w:sz w:val="28"/>
          <w:szCs w:val="28"/>
          <w:bdr w:val="single" w:sz="2" w:space="0" w:color="E3E3E3" w:frame="1"/>
          <w:shd w:val="clear" w:color="auto" w:fill="FFFFFF"/>
        </w:rPr>
        <w:t>снижение финансовых рисков, способных повлиять на долговую устойчивость бюджета</w:t>
      </w:r>
      <w:r w:rsidR="00A80460">
        <w:rPr>
          <w:rStyle w:val="af7"/>
          <w:rFonts w:eastAsia="PMingLiU"/>
          <w:b w:val="0"/>
          <w:bCs w:val="0"/>
          <w:spacing w:val="5"/>
          <w:sz w:val="28"/>
          <w:szCs w:val="28"/>
          <w:bdr w:val="single" w:sz="2" w:space="0" w:color="E3E3E3" w:frame="1"/>
          <w:shd w:val="clear" w:color="auto" w:fill="FFFFFF"/>
        </w:rPr>
        <w:t>;</w:t>
      </w:r>
    </w:p>
    <w:p w:rsidR="003A0A63" w:rsidRDefault="003A0A63" w:rsidP="003A0A6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949FA">
        <w:rPr>
          <w:sz w:val="28"/>
          <w:szCs w:val="28"/>
        </w:rPr>
        <w:t xml:space="preserve">- </w:t>
      </w:r>
      <w:r>
        <w:rPr>
          <w:sz w:val="28"/>
          <w:szCs w:val="28"/>
        </w:rPr>
        <w:t>мониторинг показателей долговой устойчивости.</w:t>
      </w:r>
    </w:p>
    <w:p w:rsidR="00A86CEA" w:rsidRDefault="00A86CEA" w:rsidP="003A0A63">
      <w:pPr>
        <w:pStyle w:val="Default"/>
        <w:jc w:val="both"/>
        <w:rPr>
          <w:sz w:val="28"/>
          <w:szCs w:val="28"/>
        </w:rPr>
      </w:pPr>
    </w:p>
    <w:p w:rsidR="003A0A63" w:rsidRDefault="003A0A63" w:rsidP="003A0A63">
      <w:pPr>
        <w:jc w:val="both"/>
        <w:rPr>
          <w:sz w:val="28"/>
          <w:szCs w:val="28"/>
        </w:rPr>
      </w:pPr>
    </w:p>
    <w:p w:rsidR="003A0A63" w:rsidRPr="00452D66" w:rsidRDefault="003A0A63" w:rsidP="003A0A63">
      <w:pPr>
        <w:pStyle w:val="af5"/>
        <w:ind w:left="10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7538DD">
        <w:rPr>
          <w:b/>
          <w:sz w:val="28"/>
          <w:szCs w:val="28"/>
        </w:rPr>
        <w:t>Инструменты реализации долговой политики</w:t>
      </w:r>
      <w:r w:rsidRPr="00452D66">
        <w:rPr>
          <w:b/>
          <w:sz w:val="28"/>
          <w:szCs w:val="28"/>
        </w:rPr>
        <w:t xml:space="preserve">              </w:t>
      </w:r>
      <w:r w:rsidRPr="007538DD">
        <w:rPr>
          <w:b/>
          <w:sz w:val="28"/>
          <w:szCs w:val="28"/>
        </w:rPr>
        <w:t xml:space="preserve"> </w:t>
      </w:r>
      <w:proofErr w:type="spellStart"/>
      <w:r w:rsidRPr="007538DD">
        <w:rPr>
          <w:b/>
          <w:sz w:val="28"/>
          <w:szCs w:val="28"/>
        </w:rPr>
        <w:t>Корочанского</w:t>
      </w:r>
      <w:proofErr w:type="spellEnd"/>
      <w:r w:rsidR="00B43999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округа</w:t>
      </w:r>
    </w:p>
    <w:p w:rsidR="003A0A63" w:rsidRDefault="003A0A63" w:rsidP="003A0A63">
      <w:pPr>
        <w:ind w:firstLine="567"/>
        <w:jc w:val="both"/>
        <w:rPr>
          <w:sz w:val="28"/>
          <w:szCs w:val="28"/>
        </w:rPr>
      </w:pPr>
    </w:p>
    <w:p w:rsidR="003A0A63" w:rsidRPr="00991E49" w:rsidRDefault="003A0A63" w:rsidP="003A0A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2026 году и плановом периоде 2027 и 2028 годов привлечение муниципальных заимствований в бюджет муниципального образования и предоставление муниципальных гарантий за счет средств муниципального образования не планируется.</w:t>
      </w:r>
      <w:r w:rsidRPr="00E0275E">
        <w:rPr>
          <w:sz w:val="28"/>
          <w:szCs w:val="28"/>
        </w:rPr>
        <w:t xml:space="preserve"> </w:t>
      </w:r>
      <w:r w:rsidRPr="00D45030">
        <w:rPr>
          <w:spacing w:val="5"/>
          <w:sz w:val="28"/>
          <w:szCs w:val="28"/>
        </w:rPr>
        <w:t xml:space="preserve">Однако, учитывая неопределённость экономической ситуации, в перспективе допускается возможность использования следующих инструментов </w:t>
      </w:r>
      <w:r w:rsidRPr="00D45030">
        <w:rPr>
          <w:spacing w:val="5"/>
          <w:sz w:val="28"/>
          <w:szCs w:val="28"/>
          <w:bdr w:val="single" w:sz="2" w:space="0" w:color="E3E3E3" w:frame="1"/>
        </w:rPr>
        <w:t>только в исключительных случаях</w:t>
      </w:r>
      <w:r w:rsidRPr="00D45030">
        <w:rPr>
          <w:spacing w:val="5"/>
          <w:sz w:val="28"/>
          <w:szCs w:val="28"/>
        </w:rPr>
        <w:t xml:space="preserve"> и при наличии соответствующих решений представительного органа:</w:t>
      </w:r>
    </w:p>
    <w:p w:rsidR="003A0A63" w:rsidRPr="000F34FB" w:rsidRDefault="003A0A63" w:rsidP="003A0A6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-</w:t>
      </w:r>
      <w:r w:rsidRPr="00452D66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получение</w:t>
      </w:r>
      <w:r w:rsidRPr="000F34FB">
        <w:rPr>
          <w:color w:val="1A1A1A"/>
          <w:sz w:val="28"/>
          <w:szCs w:val="28"/>
        </w:rPr>
        <w:t xml:space="preserve"> бюджетных кредитов</w:t>
      </w:r>
      <w:r>
        <w:rPr>
          <w:color w:val="1A1A1A"/>
          <w:sz w:val="28"/>
          <w:szCs w:val="28"/>
        </w:rPr>
        <w:t xml:space="preserve"> </w:t>
      </w:r>
      <w:r w:rsidRPr="000F34FB">
        <w:rPr>
          <w:color w:val="1A1A1A"/>
          <w:sz w:val="28"/>
          <w:szCs w:val="28"/>
        </w:rPr>
        <w:t xml:space="preserve">из областного бюджета по </w:t>
      </w:r>
      <w:r>
        <w:rPr>
          <w:color w:val="1A1A1A"/>
          <w:sz w:val="28"/>
          <w:szCs w:val="28"/>
        </w:rPr>
        <w:t>причине их наименьшей стоимости;</w:t>
      </w:r>
    </w:p>
    <w:p w:rsidR="003A0A63" w:rsidRPr="00102A2D" w:rsidRDefault="003A0A63" w:rsidP="003A0A63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     -</w:t>
      </w:r>
      <w:r w:rsidRPr="000F34FB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привлечение</w:t>
      </w:r>
      <w:r w:rsidRPr="000F34FB">
        <w:rPr>
          <w:color w:val="1A1A1A"/>
          <w:sz w:val="28"/>
          <w:szCs w:val="28"/>
        </w:rPr>
        <w:t xml:space="preserve"> краткосрочн</w:t>
      </w:r>
      <w:r>
        <w:rPr>
          <w:color w:val="1A1A1A"/>
          <w:sz w:val="28"/>
          <w:szCs w:val="28"/>
        </w:rPr>
        <w:t>ых</w:t>
      </w:r>
      <w:r w:rsidRPr="000F34FB">
        <w:rPr>
          <w:color w:val="1A1A1A"/>
          <w:sz w:val="28"/>
          <w:szCs w:val="28"/>
        </w:rPr>
        <w:t xml:space="preserve"> бюджетн</w:t>
      </w:r>
      <w:r>
        <w:rPr>
          <w:color w:val="1A1A1A"/>
          <w:sz w:val="28"/>
          <w:szCs w:val="28"/>
        </w:rPr>
        <w:t>ых</w:t>
      </w:r>
      <w:r w:rsidRPr="000F34FB">
        <w:rPr>
          <w:color w:val="1A1A1A"/>
          <w:sz w:val="28"/>
          <w:szCs w:val="28"/>
        </w:rPr>
        <w:t xml:space="preserve"> кредит</w:t>
      </w:r>
      <w:r>
        <w:rPr>
          <w:color w:val="1A1A1A"/>
          <w:sz w:val="28"/>
          <w:szCs w:val="28"/>
        </w:rPr>
        <w:t>ов</w:t>
      </w:r>
      <w:r w:rsidRPr="000F34FB">
        <w:rPr>
          <w:color w:val="1A1A1A"/>
          <w:sz w:val="28"/>
          <w:szCs w:val="28"/>
        </w:rPr>
        <w:t xml:space="preserve"> на пополнение остатков средств на счетах</w:t>
      </w:r>
      <w:r w:rsidRPr="00452D66">
        <w:rPr>
          <w:color w:val="1A1A1A"/>
          <w:sz w:val="28"/>
          <w:szCs w:val="28"/>
        </w:rPr>
        <w:t xml:space="preserve"> </w:t>
      </w:r>
      <w:r w:rsidRPr="000F34FB">
        <w:rPr>
          <w:color w:val="1A1A1A"/>
          <w:sz w:val="28"/>
          <w:szCs w:val="28"/>
        </w:rPr>
        <w:t>местного бюджета</w:t>
      </w:r>
      <w:r>
        <w:rPr>
          <w:color w:val="1A1A1A"/>
          <w:sz w:val="28"/>
          <w:szCs w:val="28"/>
        </w:rPr>
        <w:t xml:space="preserve"> для </w:t>
      </w:r>
      <w:r w:rsidRPr="000F34FB">
        <w:rPr>
          <w:color w:val="1A1A1A"/>
          <w:sz w:val="28"/>
          <w:szCs w:val="28"/>
        </w:rPr>
        <w:t>покрытия временных кассовых разрывов</w:t>
      </w:r>
      <w:r>
        <w:rPr>
          <w:color w:val="1A1A1A"/>
          <w:sz w:val="28"/>
          <w:szCs w:val="28"/>
        </w:rPr>
        <w:t>;</w:t>
      </w:r>
    </w:p>
    <w:p w:rsidR="003A0A63" w:rsidRDefault="003A0A63" w:rsidP="003A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Pr="005A7164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своевременного исполнения долговых обязательств муниципального образования;</w:t>
      </w:r>
    </w:p>
    <w:p w:rsidR="003A0A63" w:rsidRDefault="003A0A63" w:rsidP="003A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Pr="005A7164">
        <w:rPr>
          <w:sz w:val="28"/>
          <w:szCs w:val="28"/>
        </w:rPr>
        <w:t xml:space="preserve"> </w:t>
      </w:r>
      <w:r>
        <w:rPr>
          <w:sz w:val="28"/>
          <w:szCs w:val="28"/>
        </w:rPr>
        <w:t>равномерное распределение долговой нагрузки (в случае возникновения долга).</w:t>
      </w:r>
    </w:p>
    <w:p w:rsidR="003A0A63" w:rsidRPr="00125096" w:rsidRDefault="003A0A63" w:rsidP="003A0A63">
      <w:pPr>
        <w:ind w:firstLine="720"/>
        <w:jc w:val="both"/>
        <w:rPr>
          <w:sz w:val="28"/>
          <w:szCs w:val="28"/>
        </w:rPr>
      </w:pPr>
    </w:p>
    <w:p w:rsidR="003A0A63" w:rsidRDefault="003A0A63" w:rsidP="003A0A63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</w:t>
      </w:r>
      <w:r w:rsidRPr="0012509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Анализ рисков</w:t>
      </w:r>
      <w:r w:rsidRPr="00125096">
        <w:rPr>
          <w:b/>
          <w:sz w:val="28"/>
          <w:szCs w:val="28"/>
        </w:rPr>
        <w:t xml:space="preserve"> для бюджета, возникающи</w:t>
      </w:r>
      <w:r>
        <w:rPr>
          <w:b/>
          <w:sz w:val="28"/>
          <w:szCs w:val="28"/>
        </w:rPr>
        <w:t>х</w:t>
      </w:r>
      <w:r w:rsidRPr="00125096">
        <w:rPr>
          <w:b/>
          <w:sz w:val="28"/>
          <w:szCs w:val="28"/>
        </w:rPr>
        <w:t xml:space="preserve"> в процессе управления муниципальным долгом</w:t>
      </w:r>
    </w:p>
    <w:p w:rsidR="003A0A63" w:rsidRPr="00125096" w:rsidRDefault="003A0A63" w:rsidP="003A0A63">
      <w:pPr>
        <w:ind w:firstLine="720"/>
        <w:jc w:val="both"/>
        <w:rPr>
          <w:sz w:val="28"/>
          <w:szCs w:val="28"/>
        </w:rPr>
      </w:pPr>
      <w:r w:rsidRPr="00125096">
        <w:rPr>
          <w:sz w:val="28"/>
          <w:szCs w:val="28"/>
        </w:rPr>
        <w:t> </w:t>
      </w:r>
    </w:p>
    <w:p w:rsidR="003A0A63" w:rsidRDefault="003A0A63" w:rsidP="003A0A6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C4F1E">
        <w:rPr>
          <w:sz w:val="28"/>
          <w:szCs w:val="28"/>
        </w:rPr>
        <w:t xml:space="preserve">Своевременное выявление, контроль, оценка и анализ рисков для </w:t>
      </w:r>
      <w:r w:rsidRPr="00125096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Округа</w:t>
      </w:r>
      <w:r w:rsidRPr="00FC4F1E">
        <w:rPr>
          <w:sz w:val="28"/>
          <w:szCs w:val="28"/>
        </w:rPr>
        <w:t xml:space="preserve">, возникающих в процессе управления </w:t>
      </w:r>
      <w:r>
        <w:rPr>
          <w:sz w:val="28"/>
          <w:szCs w:val="28"/>
        </w:rPr>
        <w:t>муниципальным</w:t>
      </w:r>
      <w:r w:rsidRPr="00FC4F1E">
        <w:rPr>
          <w:sz w:val="28"/>
          <w:szCs w:val="28"/>
        </w:rPr>
        <w:t xml:space="preserve"> долгом, снижают вероятность их наступления и обеспечивают долговую устойчивость</w:t>
      </w:r>
      <w:r w:rsidRPr="00E71E08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 w:rsidRPr="00125096">
        <w:rPr>
          <w:sz w:val="28"/>
          <w:szCs w:val="28"/>
        </w:rPr>
        <w:t>а</w:t>
      </w:r>
      <w:r w:rsidRPr="00FC4F1E">
        <w:rPr>
          <w:sz w:val="28"/>
          <w:szCs w:val="28"/>
        </w:rPr>
        <w:t>.</w:t>
      </w:r>
    </w:p>
    <w:p w:rsidR="003A0A63" w:rsidRDefault="003A0A63" w:rsidP="003A0A6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Несмотря на отсутствие долга, в долговой политике учитывается ряд потенциальных рисков.</w:t>
      </w:r>
    </w:p>
    <w:p w:rsidR="003A0A63" w:rsidRPr="003E1E3C" w:rsidRDefault="003A0A63" w:rsidP="003A0A6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E1E3C">
        <w:rPr>
          <w:sz w:val="28"/>
          <w:szCs w:val="28"/>
        </w:rPr>
        <w:t>К основным рискам, возникающим в процессе управления муниципальным долгом и влияющим на эффективность долговой политики в среднесрочном периоде, являются:</w:t>
      </w:r>
    </w:p>
    <w:p w:rsidR="003A0A63" w:rsidRPr="00FC4F1E" w:rsidRDefault="00A86CEA" w:rsidP="003A0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0A63">
        <w:rPr>
          <w:sz w:val="28"/>
          <w:szCs w:val="28"/>
        </w:rPr>
        <w:t>р</w:t>
      </w:r>
      <w:r w:rsidR="003A0A63" w:rsidRPr="00FC4F1E">
        <w:rPr>
          <w:sz w:val="28"/>
          <w:szCs w:val="28"/>
        </w:rPr>
        <w:t xml:space="preserve">иск рефинансирования – отсутствие возможности осуществить на приемлемых условиях новые </w:t>
      </w:r>
      <w:r w:rsidR="003A0A63">
        <w:rPr>
          <w:sz w:val="28"/>
          <w:szCs w:val="28"/>
        </w:rPr>
        <w:t xml:space="preserve">муниципальные </w:t>
      </w:r>
      <w:r w:rsidR="003A0A63" w:rsidRPr="00FC4F1E">
        <w:rPr>
          <w:sz w:val="28"/>
          <w:szCs w:val="28"/>
        </w:rPr>
        <w:t>заимствования для своевременного погашения долговых обязательств</w:t>
      </w:r>
      <w:r w:rsidR="003A0A63">
        <w:rPr>
          <w:sz w:val="28"/>
          <w:szCs w:val="28"/>
        </w:rPr>
        <w:t>;</w:t>
      </w:r>
    </w:p>
    <w:p w:rsidR="003A0A63" w:rsidRPr="003E1E3C" w:rsidRDefault="00A86CEA" w:rsidP="003A0A6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0A63" w:rsidRPr="003E1E3C">
        <w:rPr>
          <w:sz w:val="28"/>
          <w:szCs w:val="28"/>
        </w:rPr>
        <w:t>риск изменения налогового</w:t>
      </w:r>
      <w:r w:rsidR="003A0A63">
        <w:rPr>
          <w:sz w:val="28"/>
          <w:szCs w:val="28"/>
        </w:rPr>
        <w:t xml:space="preserve"> и бюджетного</w:t>
      </w:r>
      <w:r w:rsidR="003A0A63" w:rsidRPr="003E1E3C">
        <w:rPr>
          <w:sz w:val="28"/>
          <w:szCs w:val="28"/>
        </w:rPr>
        <w:t xml:space="preserve"> законодательства Российской Федерации, в том числе пересмотр распределения доходных источников между бюджетами бюджетной системы Российской Федерации; </w:t>
      </w:r>
    </w:p>
    <w:p w:rsidR="003A0A63" w:rsidRPr="003E1E3C" w:rsidRDefault="00A86CEA" w:rsidP="003A0A6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0A63" w:rsidRPr="003E1E3C">
        <w:rPr>
          <w:sz w:val="28"/>
          <w:szCs w:val="28"/>
        </w:rPr>
        <w:t>риск недостаточного поступления доходов в бюдже</w:t>
      </w:r>
      <w:r w:rsidR="003A0A63">
        <w:rPr>
          <w:sz w:val="28"/>
          <w:szCs w:val="28"/>
        </w:rPr>
        <w:t>т</w:t>
      </w:r>
      <w:r w:rsidR="003A0A63" w:rsidRPr="003E1E3C">
        <w:rPr>
          <w:sz w:val="28"/>
          <w:szCs w:val="28"/>
        </w:rPr>
        <w:t xml:space="preserve"> </w:t>
      </w:r>
      <w:r w:rsidR="003A0A63">
        <w:rPr>
          <w:sz w:val="28"/>
          <w:szCs w:val="28"/>
        </w:rPr>
        <w:t>О</w:t>
      </w:r>
      <w:r w:rsidR="003A0A63" w:rsidRPr="003E1E3C">
        <w:rPr>
          <w:sz w:val="28"/>
          <w:szCs w:val="28"/>
        </w:rPr>
        <w:t xml:space="preserve">круга вследствие снижения налоговой базы по основным доходным источникам местного бюджета и отсутствие в местном бюджете средств для полного и своевременного исполнения обязательств. </w:t>
      </w:r>
    </w:p>
    <w:p w:rsidR="003A0A63" w:rsidRDefault="003A0A63" w:rsidP="003A0A6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34AE8">
        <w:rPr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мерой,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принимаемой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отношении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рисками,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 xml:space="preserve">связанными с реализацией долговой политики </w:t>
      </w:r>
      <w:r>
        <w:rPr>
          <w:sz w:val="28"/>
          <w:szCs w:val="28"/>
        </w:rPr>
        <w:t>Округа,</w:t>
      </w:r>
      <w:r>
        <w:rPr>
          <w:color w:val="000000"/>
          <w:sz w:val="28"/>
          <w:szCs w:val="28"/>
        </w:rPr>
        <w:t xml:space="preserve"> </w:t>
      </w:r>
      <w:r w:rsidRPr="00434AE8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>:</w:t>
      </w:r>
    </w:p>
    <w:p w:rsidR="003A0A63" w:rsidRDefault="003A0A63" w:rsidP="003A0A6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AD6398">
        <w:rPr>
          <w:sz w:val="28"/>
          <w:szCs w:val="28"/>
        </w:rPr>
        <w:t xml:space="preserve">осуществление достоверного прогнозирования доходов бюджета </w:t>
      </w:r>
      <w:r>
        <w:rPr>
          <w:sz w:val="28"/>
          <w:szCs w:val="28"/>
        </w:rPr>
        <w:t>Округа</w:t>
      </w:r>
      <w:r w:rsidRPr="00AD6398">
        <w:rPr>
          <w:sz w:val="28"/>
          <w:szCs w:val="28"/>
        </w:rPr>
        <w:t xml:space="preserve"> и поступлений по источникам финансирования дефицита бюджета</w:t>
      </w:r>
      <w:r>
        <w:rPr>
          <w:sz w:val="28"/>
          <w:szCs w:val="28"/>
        </w:rPr>
        <w:t>;</w:t>
      </w:r>
    </w:p>
    <w:p w:rsidR="003A0A63" w:rsidRPr="00AD6398" w:rsidRDefault="003A0A63" w:rsidP="003A0A6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- н</w:t>
      </w:r>
      <w:r w:rsidRPr="00AD6398">
        <w:rPr>
          <w:sz w:val="28"/>
          <w:szCs w:val="28"/>
        </w:rPr>
        <w:t>едопущение</w:t>
      </w:r>
      <w:r>
        <w:rPr>
          <w:sz w:val="28"/>
          <w:szCs w:val="28"/>
        </w:rPr>
        <w:t xml:space="preserve"> </w:t>
      </w:r>
      <w:r w:rsidRPr="00AD6398">
        <w:rPr>
          <w:sz w:val="28"/>
          <w:szCs w:val="28"/>
        </w:rPr>
        <w:t>принятия расходных обязательств, не обеспеченных доходными источниками;</w:t>
      </w:r>
    </w:p>
    <w:p w:rsidR="003A0A63" w:rsidRDefault="003A0A63" w:rsidP="003A0A6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-регулярный мониторинг исполнения бюджета и уровня остатков на счетах;</w:t>
      </w:r>
    </w:p>
    <w:p w:rsidR="003A0A63" w:rsidRPr="005340C7" w:rsidRDefault="003A0A63" w:rsidP="003A0A6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D6398">
        <w:t xml:space="preserve"> </w:t>
      </w:r>
      <w:r w:rsidRPr="00AD6398">
        <w:rPr>
          <w:sz w:val="28"/>
          <w:szCs w:val="28"/>
        </w:rPr>
        <w:t>принятие взвешенных и экономически обоснованных решений по принятию долговых обязательств</w:t>
      </w:r>
      <w:r w:rsidRPr="0097753A">
        <w:rPr>
          <w:color w:val="000000"/>
          <w:sz w:val="28"/>
          <w:szCs w:val="28"/>
        </w:rPr>
        <w:t>.</w:t>
      </w:r>
    </w:p>
    <w:p w:rsidR="007D722C" w:rsidRDefault="007D722C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</w:p>
    <w:p w:rsidR="00B43999" w:rsidRDefault="00B43999" w:rsidP="004C4884">
      <w:pPr>
        <w:rPr>
          <w:sz w:val="28"/>
          <w:szCs w:val="28"/>
        </w:rPr>
      </w:pPr>
      <w:bookmarkStart w:id="0" w:name="_GoBack"/>
      <w:bookmarkEnd w:id="0"/>
      <w:permEnd w:id="1220442258"/>
    </w:p>
    <w:sectPr w:rsidR="00B4399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286" w:rsidRDefault="00581286" w:rsidP="00CB032E">
      <w:r>
        <w:separator/>
      </w:r>
    </w:p>
  </w:endnote>
  <w:endnote w:type="continuationSeparator" w:id="0">
    <w:p w:rsidR="00581286" w:rsidRDefault="0058128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286" w:rsidRDefault="00581286" w:rsidP="00CB032E">
      <w:r>
        <w:separator/>
      </w:r>
    </w:p>
  </w:footnote>
  <w:footnote w:type="continuationSeparator" w:id="0">
    <w:p w:rsidR="00581286" w:rsidRDefault="0058128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D1D86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0A3985"/>
    <w:multiLevelType w:val="hybridMultilevel"/>
    <w:tmpl w:val="D0EEB23C"/>
    <w:lvl w:ilvl="0" w:tplc="550E53E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42E4E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6D1E"/>
    <w:rsid w:val="003036B7"/>
    <w:rsid w:val="00350EF0"/>
    <w:rsid w:val="00360D80"/>
    <w:rsid w:val="00375A41"/>
    <w:rsid w:val="00375B9F"/>
    <w:rsid w:val="003772EE"/>
    <w:rsid w:val="00396545"/>
    <w:rsid w:val="003A0A63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81286"/>
    <w:rsid w:val="005F2447"/>
    <w:rsid w:val="005F7A39"/>
    <w:rsid w:val="00631094"/>
    <w:rsid w:val="006627B0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20CF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852CC"/>
    <w:rsid w:val="009A2859"/>
    <w:rsid w:val="009A485E"/>
    <w:rsid w:val="009B34F8"/>
    <w:rsid w:val="009D028A"/>
    <w:rsid w:val="009E5FA3"/>
    <w:rsid w:val="009F7D76"/>
    <w:rsid w:val="00A07CAE"/>
    <w:rsid w:val="00A25123"/>
    <w:rsid w:val="00A5290A"/>
    <w:rsid w:val="00A7048B"/>
    <w:rsid w:val="00A80460"/>
    <w:rsid w:val="00A8489A"/>
    <w:rsid w:val="00A86CEA"/>
    <w:rsid w:val="00A940BE"/>
    <w:rsid w:val="00AD55A6"/>
    <w:rsid w:val="00AE0E56"/>
    <w:rsid w:val="00AE4DEB"/>
    <w:rsid w:val="00B02BFB"/>
    <w:rsid w:val="00B2646D"/>
    <w:rsid w:val="00B31F91"/>
    <w:rsid w:val="00B43999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5EC2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D1D86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FontStyle48">
    <w:name w:val="Font Style48"/>
    <w:basedOn w:val="a0"/>
    <w:rsid w:val="003A0A63"/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A0A63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locked/>
    <w:rsid w:val="003A0A63"/>
    <w:rPr>
      <w:b/>
      <w:bCs/>
    </w:rPr>
  </w:style>
  <w:style w:type="character" w:customStyle="1" w:styleId="qwen-markdown-text">
    <w:name w:val="qwen-markdown-text"/>
    <w:basedOn w:val="a0"/>
    <w:rsid w:val="00A80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FontStyle48">
    <w:name w:val="Font Style48"/>
    <w:basedOn w:val="a0"/>
    <w:rsid w:val="003A0A63"/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A0A63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locked/>
    <w:rsid w:val="003A0A63"/>
    <w:rPr>
      <w:b/>
      <w:bCs/>
    </w:rPr>
  </w:style>
  <w:style w:type="character" w:customStyle="1" w:styleId="qwen-markdown-text">
    <w:name w:val="qwen-markdown-text"/>
    <w:basedOn w:val="a0"/>
    <w:rsid w:val="00A80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6D764-59AE-4AE9-8357-A8F29796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1304</Words>
  <Characters>7438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</dc:creator>
  <cp:lastModifiedBy>Светлана</cp:lastModifiedBy>
  <cp:revision>11</cp:revision>
  <cp:lastPrinted>2025-12-04T08:40:00Z</cp:lastPrinted>
  <dcterms:created xsi:type="dcterms:W3CDTF">2025-11-13T13:36:00Z</dcterms:created>
  <dcterms:modified xsi:type="dcterms:W3CDTF">2025-12-12T08:44:00Z</dcterms:modified>
</cp:coreProperties>
</file>