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3B" w:rsidRPr="00127219" w:rsidRDefault="0091363B" w:rsidP="0091363B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3B" w:rsidRPr="00127219" w:rsidRDefault="0091363B" w:rsidP="0091363B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91363B" w:rsidRPr="00127219" w:rsidRDefault="0091363B" w:rsidP="0091363B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91363B" w:rsidRPr="00127219" w:rsidRDefault="0091363B" w:rsidP="0091363B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1363B" w:rsidRPr="00127219" w:rsidRDefault="0091363B" w:rsidP="0091363B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1363B" w:rsidRPr="00127219" w:rsidRDefault="0091363B" w:rsidP="0091363B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91363B" w:rsidRPr="00127219" w:rsidRDefault="0091363B" w:rsidP="0091363B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91363B" w:rsidRPr="00127219" w:rsidRDefault="0091363B" w:rsidP="0091363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1363B" w:rsidRPr="00127219" w:rsidRDefault="0091363B" w:rsidP="0091363B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91363B" w:rsidRPr="00127219" w:rsidRDefault="0091363B" w:rsidP="00913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63B" w:rsidRPr="00127219" w:rsidRDefault="0091363B" w:rsidP="0091363B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127219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91363B" w:rsidRPr="00127219" w:rsidRDefault="0091363B" w:rsidP="0091363B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91363B" w:rsidRPr="00127219" w:rsidRDefault="0091363B" w:rsidP="0091363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91363B" w:rsidRPr="001B2885" w:rsidRDefault="001B2885" w:rsidP="0091363B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1B2885">
        <w:rPr>
          <w:rFonts w:ascii="Arial" w:eastAsia="Times New Roman" w:hAnsi="Arial" w:cs="Arial"/>
          <w:lang w:eastAsia="ru-RU"/>
        </w:rPr>
        <w:t xml:space="preserve">22 марта </w:t>
      </w:r>
      <w:r w:rsidR="0091363B" w:rsidRPr="001B2885">
        <w:rPr>
          <w:rFonts w:ascii="Arial" w:eastAsia="Times New Roman" w:hAnsi="Arial" w:cs="Arial"/>
          <w:lang w:eastAsia="ru-RU"/>
        </w:rPr>
        <w:t xml:space="preserve">2022 г.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</w:t>
      </w:r>
      <w:r w:rsidR="0091363B" w:rsidRPr="001B2885">
        <w:rPr>
          <w:rFonts w:ascii="Arial" w:eastAsia="Times New Roman" w:hAnsi="Arial" w:cs="Arial"/>
          <w:lang w:eastAsia="ru-RU"/>
        </w:rPr>
        <w:t xml:space="preserve">            </w:t>
      </w:r>
      <w:r w:rsidRPr="001B2885">
        <w:rPr>
          <w:rFonts w:ascii="Arial" w:eastAsia="Times New Roman" w:hAnsi="Arial" w:cs="Arial"/>
          <w:lang w:eastAsia="ru-RU"/>
        </w:rPr>
        <w:t xml:space="preserve">                      № 193</w:t>
      </w:r>
    </w:p>
    <w:p w:rsidR="0091363B" w:rsidRPr="00127219" w:rsidRDefault="0091363B" w:rsidP="0091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3BAC" w:rsidRDefault="0091363B" w:rsidP="0091363B">
      <w:pPr>
        <w:spacing w:after="0" w:line="240" w:lineRule="auto"/>
        <w:ind w:right="35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мерах по реализации решения Муниципального совета </w:t>
      </w:r>
      <w:proofErr w:type="spellStart"/>
      <w:r w:rsidRPr="007A3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Корочанского</w:t>
      </w:r>
      <w:proofErr w:type="spellEnd"/>
      <w:r w:rsidRPr="007A3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от 2</w:t>
      </w:r>
      <w:r w:rsidR="00993B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декабря 202</w:t>
      </w:r>
      <w:r w:rsidRPr="009136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993B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448</w:t>
      </w:r>
      <w:r w:rsidRPr="007A3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993B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7A3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</w:t>
      </w:r>
      <w:r w:rsidR="00993B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91363B" w:rsidRDefault="0091363B" w:rsidP="009136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363B" w:rsidRPr="0090480B" w:rsidRDefault="0091363B" w:rsidP="00E665D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</w:t>
      </w:r>
      <w:r w:rsidR="00E665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Федеральным законом от 08 марта 2022 года № 46-ФЗ «О внесении изменений в отдельные законодательные акты Российской Федерации»,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решением Муниципального совета </w:t>
      </w:r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от 2</w:t>
      </w:r>
      <w:r w:rsidR="00993BAC"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декабря 202</w:t>
      </w:r>
      <w:r w:rsidR="00993BAC"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года  </w:t>
      </w:r>
      <w:r w:rsidR="00E665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</w:t>
      </w:r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№ </w:t>
      </w:r>
      <w:proofErr w:type="gramStart"/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End"/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/</w:t>
      </w:r>
      <w:r w:rsidR="00993BAC"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448</w:t>
      </w:r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993BAC"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39</w:t>
      </w:r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-3 « О бюджете муниципального района «</w:t>
      </w:r>
      <w:proofErr w:type="spellStart"/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 (районном бюджете) на 202</w:t>
      </w:r>
      <w:r w:rsidR="00993BAC"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 и плановый период 202</w:t>
      </w:r>
      <w:r w:rsidR="00993BAC"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202</w:t>
      </w:r>
      <w:r w:rsidR="00993BAC" w:rsidRPr="00993BAC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993B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годов»  администрация</w:t>
      </w:r>
      <w:r w:rsidR="00E50B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</w:t>
      </w:r>
      <w:r w:rsidR="00E665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района</w:t>
      </w:r>
      <w:r w:rsidR="00E50B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</w:t>
      </w:r>
      <w:r w:rsidR="00E665D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665D8" w:rsidRPr="00E665D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</w:t>
      </w:r>
      <w:r w:rsidRPr="0090480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о с т а н о в </w:t>
      </w:r>
      <w:proofErr w:type="gramStart"/>
      <w:r w:rsidRPr="0090480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л</w:t>
      </w:r>
      <w:proofErr w:type="gramEnd"/>
      <w:r w:rsidRPr="0090480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я е т: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1. Принять к исполнению бюджет муниципального района «</w:t>
      </w:r>
      <w:proofErr w:type="spell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 (районный бюджет) на 20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91363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 и плановый период 202</w:t>
      </w:r>
      <w:r w:rsidRPr="0091363B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202</w:t>
      </w:r>
      <w:r w:rsidRPr="0091363B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годов.</w:t>
      </w:r>
    </w:p>
    <w:p w:rsidR="0091363B" w:rsidRPr="007A3C24" w:rsidRDefault="005007A4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Комитету финансов и бюджетной политики администрации муниципального района «</w:t>
      </w:r>
      <w:proofErr w:type="spell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 (</w:t>
      </w:r>
      <w:proofErr w:type="spell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Мерзликина</w:t>
      </w:r>
      <w:proofErr w:type="spell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Л.С.) в целях обеспечения в 20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91363B" w:rsidRPr="0091363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>-202</w:t>
      </w:r>
      <w:r w:rsidR="0091363B" w:rsidRPr="0091363B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годах бюджетных назначений по налоговым и неналоговым доходам районного бюджета и изыскания дополнительных доходных источников: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а) </w:t>
      </w:r>
      <w:r w:rsidR="005007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осуществлять контроль за деятельностью рабочих групп, созданных </w:t>
      </w:r>
      <w:proofErr w:type="gram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proofErr w:type="gram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участием главных администраторов доходов</w:t>
      </w:r>
      <w:r w:rsidRPr="0091363B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органов местного самоуправления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целях по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лучения дополнительных доходов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сокращения дефицита бюджета и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обеспечения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его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сбалансированности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снижения долговых обязательств; </w:t>
      </w:r>
    </w:p>
    <w:p w:rsidR="0091363B" w:rsidRDefault="005007A4" w:rsidP="005007A4">
      <w:pPr>
        <w:pStyle w:val="20"/>
        <w:shd w:val="clear" w:color="auto" w:fill="auto"/>
        <w:tabs>
          <w:tab w:val="left" w:pos="993"/>
        </w:tabs>
        <w:spacing w:before="0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б) </w:t>
      </w:r>
      <w:r w:rsidR="0091363B">
        <w:rPr>
          <w:color w:val="000000"/>
          <w:lang w:bidi="ru-RU"/>
        </w:rPr>
        <w:t xml:space="preserve">ежемесячно определять объем прогнозируемых поступлений на предстоящий месяц в районный бюджет и осуществлять </w:t>
      </w:r>
      <w:proofErr w:type="gramStart"/>
      <w:r w:rsidR="0091363B">
        <w:rPr>
          <w:color w:val="000000"/>
          <w:lang w:bidi="ru-RU"/>
        </w:rPr>
        <w:t>контроль за</w:t>
      </w:r>
      <w:proofErr w:type="gramEnd"/>
      <w:r w:rsidR="0091363B">
        <w:rPr>
          <w:color w:val="000000"/>
          <w:lang w:bidi="ru-RU"/>
        </w:rPr>
        <w:t xml:space="preserve"> его выполнением;</w:t>
      </w:r>
    </w:p>
    <w:p w:rsidR="0091363B" w:rsidRPr="00C23DC4" w:rsidRDefault="005007A4" w:rsidP="0091363B">
      <w:pPr>
        <w:pStyle w:val="20"/>
        <w:shd w:val="clear" w:color="auto" w:fill="auto"/>
        <w:tabs>
          <w:tab w:val="left" w:pos="1258"/>
        </w:tabs>
        <w:spacing w:before="0"/>
        <w:ind w:firstLine="760"/>
      </w:pPr>
      <w:r>
        <w:rPr>
          <w:color w:val="000000"/>
          <w:lang w:bidi="ru-RU"/>
        </w:rPr>
        <w:t xml:space="preserve">в) </w:t>
      </w:r>
      <w:r w:rsidR="0091363B">
        <w:rPr>
          <w:color w:val="000000"/>
          <w:lang w:bidi="ru-RU"/>
        </w:rPr>
        <w:t>проводить оценку налоговых расходов.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3.Главным администраторам доходов и источников финансирования дефицита районного бюджета, органам местного самоуправления района: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а) обеспечить поступление в районный бюджет налогов, сборов и других обязательных платежей, учтенных в параметрах районного бюджета, осуществлять реализацию мероприятий по дополнительному поступлению платежей в бюджет, обеспечивать их результативность;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б) принять меры по повышению качества администрирования доходов, сокращению задолженности по уплате налогов, в том числе за счет активизации </w:t>
      </w:r>
      <w:proofErr w:type="spell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претензионно</w:t>
      </w:r>
      <w:proofErr w:type="spell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- исковой работы, и недопущению возникновения задолженности по текущим платежам;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в) осуществлять постоянную работу с плательщиками налогов, сборов и других обязательных платежей по обеспечению своевременного и полного перечисления их в бюджет, правильности оформления платежных документов, своевременности уточнения принадлежности невыясненных поступлений;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г) представлять</w:t>
      </w:r>
      <w:r w:rsidR="00860747" w:rsidRPr="008607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60747">
        <w:rPr>
          <w:rFonts w:ascii="Times New Roman" w:eastAsia="Times New Roman" w:hAnsi="Times New Roman" w:cs="Calibri"/>
          <w:sz w:val="28"/>
          <w:szCs w:val="28"/>
          <w:lang w:eastAsia="ru-RU"/>
        </w:rPr>
        <w:t>в комитет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финансов и бюджетной политики администрации района прогноз поступления доходов бюджета по текущим платежам и в виде погашения задолженности, а также  привлечения </w:t>
      </w:r>
      <w:r w:rsidR="008607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погашения </w:t>
      </w:r>
      <w:r w:rsidR="00993BAC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средств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источников финансирования дефицита на предстоящий месяц </w:t>
      </w:r>
      <w:r w:rsidR="00860747">
        <w:rPr>
          <w:rFonts w:ascii="Times New Roman" w:eastAsia="Times New Roman" w:hAnsi="Times New Roman" w:cs="Calibri"/>
          <w:sz w:val="28"/>
          <w:szCs w:val="28"/>
          <w:lang w:eastAsia="ru-RU"/>
        </w:rPr>
        <w:t>до 28 числа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каждого месяца.</w:t>
      </w:r>
    </w:p>
    <w:p w:rsidR="0091363B" w:rsidRPr="006600F5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993BAC"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Рекомендовать главам администраций </w:t>
      </w:r>
      <w:proofErr w:type="gramStart"/>
      <w:r w:rsidR="00993BAC"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>городского</w:t>
      </w:r>
      <w:proofErr w:type="gramEnd"/>
      <w:r w:rsidR="00993BAC"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сельских поселений</w:t>
      </w:r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91363B" w:rsidRPr="006600F5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>а) продолжить работу по развитию налогового потенциала территорий за счет привлечения инвестиций, создания новых производств и дополнительных рабочих мест, повышения уровня заработной платы, обеспечения занятости трудоспособного населения;</w:t>
      </w:r>
    </w:p>
    <w:p w:rsidR="0091363B" w:rsidRPr="006600F5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б) обеспечить увеличение доходов </w:t>
      </w:r>
      <w:r w:rsidR="00385F9A"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>местных бюджетов</w:t>
      </w:r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 счет реализации мероприятий, направленных на выявление нелегальных доходов граждан, полноту декларирования полученных доходов, постановку на налоговый учет неучтенных объектов налогообложения, актуализацию налоговой базы по земельным и имущественным платежам, эффективное управление муниципальной собственностью и земельными ресурсами;</w:t>
      </w:r>
    </w:p>
    <w:p w:rsidR="0091363B" w:rsidRPr="006600F5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г) обеспечивать </w:t>
      </w:r>
      <w:proofErr w:type="gramStart"/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состоянием задолженности по налоговым и неналоговым платежам в </w:t>
      </w:r>
      <w:r w:rsidR="00385F9A"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>местные бюджеты</w:t>
      </w:r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совместно с администраторами доходов принимать меры по ее сокращению;</w:t>
      </w:r>
    </w:p>
    <w:p w:rsidR="0091363B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600F5">
        <w:rPr>
          <w:rFonts w:ascii="Times New Roman" w:eastAsia="Times New Roman" w:hAnsi="Times New Roman" w:cs="Calibri"/>
          <w:sz w:val="28"/>
          <w:szCs w:val="28"/>
          <w:lang w:eastAsia="ru-RU"/>
        </w:rPr>
        <w:t>д) обеспечить своевременность и достоверность отражения информации о бюджетных назначениях и фактическом поступлении налоговых и неналоговых доходов в программном комплексе АЦК.</w:t>
      </w:r>
    </w:p>
    <w:p w:rsidR="005C6F54" w:rsidRDefault="0047513C" w:rsidP="005C6F5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5.</w:t>
      </w:r>
      <w:r w:rsidR="00ED6D0E" w:rsidRPr="00CF0042">
        <w:rPr>
          <w:rFonts w:ascii="Times New Roman" w:eastAsia="Times New Roman" w:hAnsi="Times New Roman" w:cs="Calibri"/>
          <w:sz w:val="28"/>
          <w:szCs w:val="28"/>
          <w:lang w:eastAsia="ru-RU"/>
        </w:rPr>
        <w:t>Главным распорядителям средств районного бюджета</w:t>
      </w:r>
      <w:r w:rsidR="00ED6D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отношении каждого вида субсидии разработать порядки распределения субсидий из районного бюджета бюджетам поселений </w:t>
      </w:r>
      <w:proofErr w:type="spellStart"/>
      <w:r w:rsidR="00ED6D0E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Корочанского</w:t>
      </w:r>
      <w:proofErr w:type="spellEnd"/>
      <w:r w:rsidR="00ED6D0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района.</w:t>
      </w:r>
    </w:p>
    <w:p w:rsidR="005C6F54" w:rsidRDefault="00ED6D0E" w:rsidP="005C6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D0E">
        <w:rPr>
          <w:rFonts w:ascii="Times New Roman" w:hAnsi="Times New Roman"/>
          <w:sz w:val="28"/>
          <w:szCs w:val="28"/>
        </w:rPr>
        <w:t xml:space="preserve">Соглашение о предоставлении субсидии из </w:t>
      </w:r>
      <w:r w:rsidR="005C6F54">
        <w:rPr>
          <w:rFonts w:ascii="Times New Roman" w:hAnsi="Times New Roman"/>
          <w:sz w:val="28"/>
          <w:szCs w:val="28"/>
        </w:rPr>
        <w:t>районн</w:t>
      </w:r>
      <w:r w:rsidRPr="00ED6D0E">
        <w:rPr>
          <w:rFonts w:ascii="Times New Roman" w:hAnsi="Times New Roman"/>
          <w:sz w:val="28"/>
          <w:szCs w:val="28"/>
        </w:rPr>
        <w:t xml:space="preserve">ого бюджета бюджету </w:t>
      </w:r>
      <w:r w:rsidR="005C6F54">
        <w:rPr>
          <w:rFonts w:ascii="Times New Roman" w:hAnsi="Times New Roman"/>
          <w:sz w:val="28"/>
          <w:szCs w:val="28"/>
        </w:rPr>
        <w:t>поселения</w:t>
      </w:r>
      <w:r w:rsidRPr="00ED6D0E">
        <w:rPr>
          <w:rFonts w:ascii="Times New Roman" w:hAnsi="Times New Roman"/>
          <w:sz w:val="28"/>
          <w:szCs w:val="28"/>
        </w:rPr>
        <w:t xml:space="preserve"> должно содержать обязательства о предоставлении в установленные данным соглашением сроки, но не реже одного раза в квартал, при наличии экономии, полученной по результатам заключения муниципальных контрактов на закупку товаров, работ, услуг для обеспечения муниципальных нужд, источником финансового обеспечения которых являются субсидии из </w:t>
      </w:r>
      <w:r w:rsidR="005C6F54">
        <w:rPr>
          <w:rFonts w:ascii="Times New Roman" w:hAnsi="Times New Roman"/>
          <w:sz w:val="28"/>
          <w:szCs w:val="28"/>
        </w:rPr>
        <w:t>район</w:t>
      </w:r>
      <w:r w:rsidRPr="00ED6D0E">
        <w:rPr>
          <w:rFonts w:ascii="Times New Roman" w:hAnsi="Times New Roman"/>
          <w:sz w:val="28"/>
          <w:szCs w:val="28"/>
        </w:rPr>
        <w:t>ного бюджета, предложений о заключении дополнительного соглашения, предусматривающего уменьшение</w:t>
      </w:r>
      <w:proofErr w:type="gramEnd"/>
      <w:r w:rsidRPr="00ED6D0E">
        <w:rPr>
          <w:rFonts w:ascii="Times New Roman" w:hAnsi="Times New Roman"/>
          <w:sz w:val="28"/>
          <w:szCs w:val="28"/>
        </w:rPr>
        <w:t xml:space="preserve"> объема бюджетных ассигнований на финансовое обеспечение расходного обязательства муниципального образования, </w:t>
      </w:r>
      <w:proofErr w:type="spellStart"/>
      <w:r w:rsidRPr="00ED6D0E">
        <w:rPr>
          <w:rFonts w:ascii="Times New Roman" w:hAnsi="Times New Roman"/>
          <w:sz w:val="28"/>
          <w:szCs w:val="28"/>
        </w:rPr>
        <w:t>софинансируемого</w:t>
      </w:r>
      <w:proofErr w:type="spellEnd"/>
      <w:r w:rsidRPr="00ED6D0E">
        <w:rPr>
          <w:rFonts w:ascii="Times New Roman" w:hAnsi="Times New Roman"/>
          <w:sz w:val="28"/>
          <w:szCs w:val="28"/>
        </w:rPr>
        <w:t xml:space="preserve"> из </w:t>
      </w:r>
      <w:r w:rsidR="005C6F54">
        <w:rPr>
          <w:rFonts w:ascii="Times New Roman" w:hAnsi="Times New Roman"/>
          <w:sz w:val="28"/>
          <w:szCs w:val="28"/>
        </w:rPr>
        <w:t>район</w:t>
      </w:r>
      <w:r w:rsidRPr="00ED6D0E">
        <w:rPr>
          <w:rFonts w:ascii="Times New Roman" w:hAnsi="Times New Roman"/>
          <w:sz w:val="28"/>
          <w:szCs w:val="28"/>
        </w:rPr>
        <w:t xml:space="preserve">ного бюджета, и соответствующее </w:t>
      </w:r>
      <w:r w:rsidRPr="00ED6D0E">
        <w:rPr>
          <w:rFonts w:ascii="Times New Roman" w:hAnsi="Times New Roman"/>
          <w:sz w:val="28"/>
          <w:szCs w:val="28"/>
        </w:rPr>
        <w:lastRenderedPageBreak/>
        <w:t xml:space="preserve">уменьшение размера субсидии с последующим внесением изменений в </w:t>
      </w:r>
      <w:r w:rsidR="005C6F54">
        <w:rPr>
          <w:rFonts w:ascii="Times New Roman" w:hAnsi="Times New Roman"/>
          <w:sz w:val="28"/>
          <w:szCs w:val="28"/>
        </w:rPr>
        <w:t xml:space="preserve">решение о бюджете </w:t>
      </w:r>
      <w:proofErr w:type="spellStart"/>
      <w:r w:rsidR="005C6F54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5C6F54">
        <w:rPr>
          <w:rFonts w:ascii="Times New Roman" w:hAnsi="Times New Roman"/>
          <w:sz w:val="28"/>
          <w:szCs w:val="28"/>
        </w:rPr>
        <w:t xml:space="preserve"> района</w:t>
      </w:r>
      <w:r w:rsidRPr="00ED6D0E">
        <w:rPr>
          <w:rFonts w:ascii="Times New Roman" w:hAnsi="Times New Roman"/>
          <w:sz w:val="28"/>
          <w:szCs w:val="28"/>
        </w:rPr>
        <w:t>.</w:t>
      </w:r>
    </w:p>
    <w:p w:rsidR="00ED6D0E" w:rsidRPr="00CF0042" w:rsidRDefault="005C6F54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ED6D0E" w:rsidRPr="00ED6D0E">
        <w:rPr>
          <w:rFonts w:ascii="Times New Roman" w:hAnsi="Times New Roman"/>
          <w:sz w:val="28"/>
          <w:szCs w:val="28"/>
        </w:rPr>
        <w:t xml:space="preserve">лавным распорядителям средств </w:t>
      </w:r>
      <w:r>
        <w:rPr>
          <w:rFonts w:ascii="Times New Roman" w:hAnsi="Times New Roman"/>
          <w:sz w:val="28"/>
          <w:szCs w:val="28"/>
        </w:rPr>
        <w:t>район</w:t>
      </w:r>
      <w:r w:rsidR="00ED6D0E" w:rsidRPr="00ED6D0E">
        <w:rPr>
          <w:rFonts w:ascii="Times New Roman" w:hAnsi="Times New Roman"/>
          <w:sz w:val="28"/>
          <w:szCs w:val="28"/>
        </w:rPr>
        <w:t xml:space="preserve">ного бюджета, обеспечить разработку и приведение в соответствие с </w:t>
      </w:r>
      <w:hyperlink r:id="rId9" w:history="1">
        <w:r w:rsidR="00ED6D0E" w:rsidRPr="005C6F54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ED6D0E" w:rsidRPr="00ED6D0E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февраля 2020 года </w:t>
      </w:r>
      <w:r>
        <w:rPr>
          <w:rFonts w:ascii="Times New Roman" w:hAnsi="Times New Roman"/>
          <w:sz w:val="28"/>
          <w:szCs w:val="28"/>
        </w:rPr>
        <w:t>№</w:t>
      </w:r>
      <w:r w:rsidR="00ED6D0E" w:rsidRPr="00ED6D0E">
        <w:rPr>
          <w:rFonts w:ascii="Times New Roman" w:hAnsi="Times New Roman"/>
          <w:sz w:val="28"/>
          <w:szCs w:val="28"/>
        </w:rPr>
        <w:t xml:space="preserve"> 203 </w:t>
      </w:r>
      <w:r>
        <w:rPr>
          <w:rFonts w:ascii="Times New Roman" w:hAnsi="Times New Roman"/>
          <w:sz w:val="28"/>
          <w:szCs w:val="28"/>
        </w:rPr>
        <w:t>«</w:t>
      </w:r>
      <w:r w:rsidR="00ED6D0E" w:rsidRPr="00ED6D0E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hAnsi="Times New Roman"/>
          <w:sz w:val="28"/>
          <w:szCs w:val="28"/>
        </w:rPr>
        <w:t>»</w:t>
      </w:r>
      <w:r w:rsidR="00ED6D0E" w:rsidRPr="00ED6D0E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/>
          <w:sz w:val="28"/>
          <w:szCs w:val="28"/>
        </w:rPr>
        <w:t>района</w:t>
      </w:r>
      <w:r w:rsidR="00ED6D0E" w:rsidRPr="00ED6D0E">
        <w:rPr>
          <w:rFonts w:ascii="Times New Roman" w:hAnsi="Times New Roman"/>
          <w:sz w:val="28"/>
          <w:szCs w:val="28"/>
        </w:rPr>
        <w:t>, устанавливающих порядки определения объема и условия предоставления субсидий</w:t>
      </w:r>
      <w:proofErr w:type="gramEnd"/>
      <w:r w:rsidR="00ED6D0E" w:rsidRPr="00ED6D0E">
        <w:rPr>
          <w:rFonts w:ascii="Times New Roman" w:hAnsi="Times New Roman"/>
          <w:sz w:val="28"/>
          <w:szCs w:val="28"/>
        </w:rPr>
        <w:t xml:space="preserve"> на иные цели.</w:t>
      </w:r>
    </w:p>
    <w:p w:rsidR="0091363B" w:rsidRPr="00CF0042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91363B" w:rsidRPr="00CF0042">
        <w:rPr>
          <w:rFonts w:ascii="Times New Roman" w:eastAsia="Times New Roman" w:hAnsi="Times New Roman" w:cs="Calibri"/>
          <w:sz w:val="28"/>
          <w:szCs w:val="28"/>
          <w:lang w:eastAsia="ru-RU"/>
        </w:rPr>
        <w:t>. Главным распорядителям средств районного бюджета: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F0042">
        <w:rPr>
          <w:rFonts w:ascii="Times New Roman" w:eastAsia="Times New Roman" w:hAnsi="Times New Roman" w:cs="Calibri"/>
          <w:sz w:val="28"/>
          <w:szCs w:val="28"/>
          <w:lang w:eastAsia="ru-RU"/>
        </w:rPr>
        <w:t>а) при финансировании расходных обязательств обеспечить эффективное использование средств районного бюджета в течение текущего финансового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 в соответствии с кассовым планом и </w:t>
      </w:r>
      <w:r w:rsidR="008607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ежемесячными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лимитами бюджетных обязательств районного бюджета;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б) обеспечить планомерное распределение и расходование выделяемых бюджетных ассигнований на исполнение публичных нормативных обязательств, реализацию муниципальных программ;</w:t>
      </w:r>
    </w:p>
    <w:p w:rsidR="0091363B" w:rsidRDefault="00CF09E9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="005007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представлять в комитет финансов и бюджетной политики администрации района </w:t>
      </w:r>
      <w:r w:rsidR="00860747">
        <w:rPr>
          <w:rFonts w:ascii="Times New Roman" w:eastAsia="Times New Roman" w:hAnsi="Times New Roman" w:cs="Calibri"/>
          <w:sz w:val="28"/>
          <w:szCs w:val="28"/>
          <w:lang w:eastAsia="ru-RU"/>
        </w:rPr>
        <w:t>аналитические материалы по исполнению ра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й</w:t>
      </w:r>
      <w:r w:rsidR="00860747">
        <w:rPr>
          <w:rFonts w:ascii="Times New Roman" w:eastAsia="Times New Roman" w:hAnsi="Times New Roman" w:cs="Calibri"/>
          <w:sz w:val="28"/>
          <w:szCs w:val="28"/>
          <w:lang w:eastAsia="ru-RU"/>
        </w:rPr>
        <w:t>онного бюджета и предложения по ежемесячным лимитам в части расходо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в порядке и сроки, установленные комитетом финансов и бюджетной политики;</w:t>
      </w:r>
    </w:p>
    <w:p w:rsidR="00CF09E9" w:rsidRDefault="00CF09E9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г) обеспечить реализацию:</w:t>
      </w:r>
    </w:p>
    <w:p w:rsidR="00CF09E9" w:rsidRDefault="00CF09E9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Плана мероприятий по оздоровлению муниципальных финансов, сокращению муниципального долга и совершенствованию долговой политики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района;</w:t>
      </w:r>
    </w:p>
    <w:p w:rsidR="00CF09E9" w:rsidRDefault="00CF09E9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Плана мероприятий по росту доходного потенциала и оптимизации  расходов бюджета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района;</w:t>
      </w:r>
    </w:p>
    <w:p w:rsidR="00CF09E9" w:rsidRDefault="00CF09E9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д) проводить работу по ежегодному увеличению доходов от платных услуг и предпринимательской деятельности, получаемых казенными, бюджетными и автономными учреждениями;</w:t>
      </w:r>
    </w:p>
    <w:p w:rsidR="00CF09E9" w:rsidRDefault="00CF09E9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е) обеспечить выполнение мероприятий по повышению эффективности и качества предоставляемых услуг в соответствующих сферах с учетом требований муниципальных программ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района;</w:t>
      </w:r>
    </w:p>
    <w:p w:rsidR="00CF09E9" w:rsidRDefault="00CF09E9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ж)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обеспечить выполнение принятых обязательств по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сохранению целевых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показателей оплаты труда работников образования, культуры, социальной защиты населения в соответствии с указами Президента Российской Федерации с учетом соблюдения соотношения средней заработной платы руководителей и работников учреждений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CF09E9" w:rsidRPr="007A3C24" w:rsidRDefault="00CF09E9" w:rsidP="00BA690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з)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представлять в комитет финансов и бюджетной политики администрации района ежеквартально (не позднее 15-го числа месяца, следующего за отчетным кварталом) информацию о реализации муниципальных программ в области образования, культуры, социальной защиты населения на бумажном носителе с дублированием информации в электронной форме (с визами исполнителей)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91363B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7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.Предоставление из районного бюджета бюджетам муниципальных образований района иных межбюджетных трансфертов, имеющих целевое назначение (далее межбюджетные трансферты) осуществлять с учетом следующих положений:</w:t>
      </w:r>
    </w:p>
    <w:p w:rsidR="0091363B" w:rsidRPr="0068498B" w:rsidRDefault="0091363B" w:rsidP="0091363B">
      <w:pPr>
        <w:widowControl w:val="0"/>
        <w:tabs>
          <w:tab w:val="left" w:pos="1112"/>
        </w:tabs>
        <w:spacing w:after="0" w:line="328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498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а)</w:t>
      </w:r>
      <w:r w:rsidRPr="0068498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операции по кассовым расходам местных бюджетов, источником финансового обеспечения которых являются межбюджетные трансферты, учитываются на лицевых счетах, открытых получателям средств местных бюджетов в территориальных органах Федерального казначейства;</w:t>
      </w:r>
    </w:p>
    <w:p w:rsidR="0091363B" w:rsidRPr="0068498B" w:rsidRDefault="0091363B" w:rsidP="0091363B">
      <w:pPr>
        <w:widowControl w:val="0"/>
        <w:tabs>
          <w:tab w:val="left" w:pos="1112"/>
        </w:tabs>
        <w:spacing w:after="0" w:line="328" w:lineRule="exact"/>
        <w:ind w:firstLine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498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б)</w:t>
      </w:r>
      <w:r w:rsidRPr="0068498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не использованные на 1 января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BA690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Pr="0068498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остатки межбюджетных трансфертов, предоставленных в виде субвенций, субсидий и иных межбюджетных трансфертов, имеющих целевое значение, подлежат возврату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районный</w:t>
      </w:r>
      <w:r w:rsidRPr="0068498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 в соответствии с требованиями федерального и регионального законодательства.</w:t>
      </w:r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.Предоставление из районного бюджета субсидий, бюджетным и автономным учреждениям на финансовое обеспечение выполнения муниципального задания на оказание муниципальных услуг (выполнение работ) осуществляется в соответствии  с соглашением о предоставлении субсидии, не реже одного раза в месяц с учетом поквартальной разбивки данных средств при условии обеспечения достижения целевых показателей соответствующей муниципальной программы </w:t>
      </w:r>
      <w:proofErr w:type="spell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Корочанского</w:t>
      </w:r>
      <w:proofErr w:type="spell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района.</w:t>
      </w:r>
      <w:proofErr w:type="gramEnd"/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.Районные бюджетные  и автономные учреждения не позднее 1 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>мая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A690C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 обеспечивают возврат в районный бюджет средства в объеме остатков субсидий, предоставленных им в 20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A690C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недостижением</w:t>
      </w:r>
      <w:proofErr w:type="spell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установленных муниципальным заданием показателей, характеризующих  объем муниципальных услуг (работ), на основании отчета о выполнении муниципального задания</w:t>
      </w:r>
      <w:proofErr w:type="gram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, предоставленного органом, осуществляющим функции и полномочия учредителей в отношении районных бюджетных или автономных учреждений.</w:t>
      </w:r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10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.Установить, что в 20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A690C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изменение бюджетных ассигнований на выплату компенсации, предусмотренной муниципальному служащему при увольнении с муниципальной службы, в связи с сокращением должностей муниципальной службы при упразднении и преобразовании муниципальных органов, и внесение соответствующих изменений в сводную бюджетную роспись осуществляются на основании предложений, представленных главными распорядителями средств районного бюджета (с расчетами, подтверждающими необходимость указанного изменения бюджетных ассигнований).</w:t>
      </w:r>
      <w:proofErr w:type="gramEnd"/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11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BA690C">
        <w:rPr>
          <w:rFonts w:ascii="Times New Roman" w:eastAsia="Times New Roman" w:hAnsi="Times New Roman" w:cs="Calibri"/>
          <w:sz w:val="28"/>
          <w:szCs w:val="28"/>
          <w:lang w:eastAsia="ru-RU"/>
        </w:rPr>
        <w:t>Установить, что п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олучатели средств районного </w:t>
      </w:r>
      <w:proofErr w:type="gram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бюджета</w:t>
      </w:r>
      <w:proofErr w:type="gram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12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.Установить, что срок оплаты заказчиком поставленного товара, выполненной работы, оказанной услуги, отдельных этапов исполнения контракта</w:t>
      </w:r>
      <w:r w:rsidR="00BA690C">
        <w:rPr>
          <w:rFonts w:ascii="Times New Roman" w:eastAsia="Times New Roman" w:hAnsi="Times New Roman" w:cs="Calibri"/>
          <w:sz w:val="28"/>
          <w:szCs w:val="28"/>
          <w:lang w:eastAsia="ru-RU"/>
        </w:rPr>
        <w:t>, предусмотренной контрактом, заключенным по результатам определения поставщика (подрядчика, исполнителя), извещения об осуществлении закупки по которому размещены в единой информационной системе либо приглашении принять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F5BF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участие в </w:t>
      </w:r>
      <w:proofErr w:type="gramStart"/>
      <w:r w:rsidR="004F5BF4">
        <w:rPr>
          <w:rFonts w:ascii="Times New Roman" w:eastAsia="Times New Roman" w:hAnsi="Times New Roman" w:cs="Calibri"/>
          <w:sz w:val="28"/>
          <w:szCs w:val="28"/>
          <w:lang w:eastAsia="ru-RU"/>
        </w:rPr>
        <w:t>закупке</w:t>
      </w:r>
      <w:proofErr w:type="gramEnd"/>
      <w:r w:rsidR="004F5BF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которому направлены с 1 января по 31 декабря 2022 года включительно, должен составлять не более пятнадцати рабочих дней с даты подписания заказчиком документа о приемке, за исключением </w:t>
      </w:r>
      <w:proofErr w:type="gramStart"/>
      <w:r w:rsidR="004F5BF4">
        <w:rPr>
          <w:rFonts w:ascii="Times New Roman" w:eastAsia="Times New Roman" w:hAnsi="Times New Roman" w:cs="Calibri"/>
          <w:sz w:val="28"/>
          <w:szCs w:val="28"/>
          <w:lang w:eastAsia="ru-RU"/>
        </w:rPr>
        <w:t>случаев</w:t>
      </w:r>
      <w:proofErr w:type="gramEnd"/>
      <w:r w:rsidR="004F5BF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системы, при которой срок оплаты 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должен составлять не более 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>30 (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тридцати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дней с даты подписания заказчиком документа о приемке, за исключением случаев, указанных в части 8 статьи 30 Федерального закона от 5 апреля 2013 года № 44-ФЗ «О контрактной системе в сфере закупок товаров, работ, услуг для обеспечения госуда</w:t>
      </w:r>
      <w:r w:rsidR="00BA690C">
        <w:rPr>
          <w:rFonts w:ascii="Times New Roman" w:eastAsia="Times New Roman" w:hAnsi="Times New Roman" w:cs="Calibri"/>
          <w:sz w:val="28"/>
          <w:szCs w:val="28"/>
          <w:lang w:eastAsia="ru-RU"/>
        </w:rPr>
        <w:t>рственных и муниципальных нужд»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13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.Установить, что получатели средств районного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вправе предусматривать авансовые платежи</w:t>
      </w:r>
      <w:r w:rsidR="004F5BF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последующей оплатой денежных обязательств, возникающих по договорам (</w:t>
      </w:r>
      <w:r w:rsidR="00CA504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муниципальным контрактам о поставке товаров, выполнения работ и оказания услуг, после подтверждения предусмотренных указанными договорами (муниципальными контрактами</w:t>
      </w:r>
      <w:proofErr w:type="gramEnd"/>
      <w:r w:rsidR="00CA5044">
        <w:rPr>
          <w:rFonts w:ascii="Times New Roman" w:eastAsia="Times New Roman" w:hAnsi="Times New Roman" w:cs="Calibri"/>
          <w:sz w:val="28"/>
          <w:szCs w:val="28"/>
          <w:lang w:eastAsia="ru-RU"/>
        </w:rPr>
        <w:t>) о поставке товаров, выполнения работ, оказания услуг в объеме произведенных авансовых платежей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размере, не превышающем </w:t>
      </w:r>
      <w:r w:rsidR="00E50B5A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предусмотрено законодательством Российской Федерации, Белгородской области и нормативно-правовыми актами муниципального района «</w:t>
      </w:r>
      <w:proofErr w:type="spell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район»;</w:t>
      </w:r>
      <w:proofErr w:type="gramEnd"/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в размере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 в научных, методических, научно-практических и иных конференциях, о проведении</w:t>
      </w:r>
      <w:proofErr w:type="gram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государственной экспертизы проектной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документации, экологической экспертизы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реконструкции, капитального и текущего ремонта которых планируется осуществлять полностью или частично за счет средств районного бюджета, и других экспертных работ о выдаче технических условий и осуществления технологического присоединения </w:t>
      </w:r>
      <w:proofErr w:type="spell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энергопринимающих</w:t>
      </w:r>
      <w:proofErr w:type="spell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других устройств, о приобретении авиа - и железнодорожных</w:t>
      </w:r>
      <w:proofErr w:type="gram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билетов, билетов для проезда городским и пригородным транспортом и путевок на санаторно - курортное лечение, а также по договорам обязательного страхования гражданской ответственности владельцев транспортных средств, по договорам о проведении лечения граждан Российской Федерации за пределами области, района по договорам (муниципальным контрактам) о проведении мероприятий по тушению пожаров, на приобретение наркотических</w:t>
      </w:r>
      <w:r w:rsidR="00CA50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средств и психотропных веществ</w:t>
      </w:r>
      <w:r w:rsidR="00E50B5A">
        <w:rPr>
          <w:rFonts w:ascii="Times New Roman" w:eastAsia="Times New Roman" w:hAnsi="Times New Roman" w:cs="Calibri"/>
          <w:sz w:val="28"/>
          <w:szCs w:val="28"/>
          <w:lang w:eastAsia="ru-RU"/>
        </w:rPr>
        <w:t>, по договорам (муниципальным контрактам) на поставку</w:t>
      </w:r>
      <w:proofErr w:type="gramEnd"/>
      <w:r w:rsidR="00E50B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товаров, выполнение работ, оказание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ведении </w:t>
      </w:r>
      <w:proofErr w:type="gramStart"/>
      <w:r w:rsidR="00E50B5A">
        <w:rPr>
          <w:rFonts w:ascii="Times New Roman" w:eastAsia="Times New Roman" w:hAnsi="Times New Roman" w:cs="Calibri"/>
          <w:sz w:val="28"/>
          <w:szCs w:val="28"/>
          <w:lang w:eastAsia="ru-RU"/>
        </w:rPr>
        <w:t>режима повышенной готовности функционирования органов управления</w:t>
      </w:r>
      <w:proofErr w:type="gramEnd"/>
      <w:r w:rsidR="00E50B5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14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.Орган</w:t>
      </w:r>
      <w:r w:rsidR="005A79B8">
        <w:rPr>
          <w:rFonts w:ascii="Times New Roman" w:eastAsia="Times New Roman" w:hAnsi="Times New Roman" w:cs="Calibri"/>
          <w:sz w:val="28"/>
          <w:szCs w:val="28"/>
          <w:lang w:eastAsia="ru-RU"/>
        </w:rPr>
        <w:t>ам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, осуществляющи</w:t>
      </w:r>
      <w:r w:rsidR="005A79B8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функции и полномочия учредителя в отношении районных бюджетных и автономных учреждений, обеспечивают включение указанными  учреждениями  при  заключении  ими  договоров 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в соответствии с пунктом 12 настоящего постановления для получателя средств районного бюджета.</w:t>
      </w:r>
      <w:proofErr w:type="gramEnd"/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15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.Главным распорядителям средств районного бюджета провести оптимизацию бюджетных расходов за счет выявления и сокращения неэффективных затрат, сконцентрировать ресурсы на приоритетных направлениях развития и выполнении публичных обязательств.</w:t>
      </w:r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16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.Установить, что в 20</w:t>
      </w:r>
      <w:r w:rsidR="0091363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CA5044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не допускается: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а) увеличение утвержденных в установленном порядке лимитов бюджетных обязательств по оплате труда</w:t>
      </w:r>
      <w:r w:rsidR="005A79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A5044">
        <w:rPr>
          <w:rFonts w:ascii="Times New Roman" w:eastAsia="Times New Roman" w:hAnsi="Times New Roman" w:cs="Calibri"/>
          <w:sz w:val="28"/>
          <w:szCs w:val="28"/>
          <w:lang w:eastAsia="ru-RU"/>
        </w:rPr>
        <w:t>(за исключением увеличения лимитов бюджетных обязательств в целях осуществления выплат при увольнении работников органов местного самоуправления района)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 счет уменьшения лимитов бюджетных обязательств, предусмотренных на иные цели, если иное не установлено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законодательством;</w:t>
      </w:r>
    </w:p>
    <w:p w:rsidR="0091363B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б) увеличение утвержденных в установленном порядке лимитов бюджетных обязательств на уплату начислений на выплаты по оплате труда </w:t>
      </w:r>
      <w:r w:rsidR="00CA50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(за исключением увеличения лимитов бюджетных обязательств в целях осуществления выплат при увольнении работников органов местного самоуправления района)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 счет уменьшения лимитов бюджетных обязательств, 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предусмотренных на иные цели (за исключением лимитов бюджетных обязательств по оплате труда), если иное не установлено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законодательством.</w:t>
      </w:r>
      <w:proofErr w:type="gramEnd"/>
    </w:p>
    <w:p w:rsidR="00014617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17</w:t>
      </w:r>
      <w:r w:rsidR="00014617">
        <w:rPr>
          <w:rFonts w:ascii="Times New Roman" w:eastAsia="Times New Roman" w:hAnsi="Times New Roman" w:cs="Calibri"/>
          <w:sz w:val="28"/>
          <w:szCs w:val="28"/>
          <w:lang w:eastAsia="ru-RU"/>
        </w:rPr>
        <w:t>.Главным распорядителям (распорядителям) и получателям средств районного бюджета обеспечить выплаты на оплату труда работников в установленные коллективным договором или трудовым</w:t>
      </w:r>
      <w:r w:rsidR="0060731F" w:rsidRPr="0060731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0731F">
        <w:rPr>
          <w:rFonts w:ascii="Times New Roman" w:eastAsia="Times New Roman" w:hAnsi="Times New Roman" w:cs="Calibri"/>
          <w:sz w:val="28"/>
          <w:szCs w:val="28"/>
          <w:lang w:eastAsia="ru-RU"/>
        </w:rPr>
        <w:t>договором</w:t>
      </w:r>
      <w:r w:rsidR="000146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срок в соответствии со статьей 136 Трудового </w:t>
      </w:r>
      <w:r w:rsidR="00A0627B">
        <w:rPr>
          <w:rFonts w:ascii="Times New Roman" w:eastAsia="Times New Roman" w:hAnsi="Times New Roman" w:cs="Calibri"/>
          <w:sz w:val="28"/>
          <w:szCs w:val="28"/>
          <w:lang w:eastAsia="ru-RU"/>
        </w:rPr>
        <w:t>кодекса Российской Федерации и уплату начисленных за календарный месяц страховых взносов на пенсионное страхование, на обязательное медицинское страхование и обязательное социальное страхование на случай временной нетрудоспособности и в связи с материнством</w:t>
      </w:r>
      <w:proofErr w:type="gramEnd"/>
      <w:r w:rsidR="00A062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срок не позднее 15 числа следующего календарног</w:t>
      </w:r>
      <w:r w:rsidR="00B77087">
        <w:rPr>
          <w:rFonts w:ascii="Times New Roman" w:eastAsia="Times New Roman" w:hAnsi="Times New Roman" w:cs="Calibri"/>
          <w:sz w:val="28"/>
          <w:szCs w:val="28"/>
          <w:lang w:eastAsia="ru-RU"/>
        </w:rPr>
        <w:t>о месяца в соответствии со статьей 431 Налогового кодекса Российской Федерации.</w:t>
      </w:r>
    </w:p>
    <w:p w:rsidR="00B77087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18</w:t>
      </w:r>
      <w:r w:rsidR="00E665D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B770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Главным распорядителям (распорядителям) и получателям средств районного бюджета не допускать просроченную кредиторскую задолженность по расходным обязательствам, в  том числе </w:t>
      </w:r>
      <w:r w:rsidR="00993BAC">
        <w:rPr>
          <w:rFonts w:ascii="Times New Roman" w:eastAsia="Times New Roman" w:hAnsi="Times New Roman" w:cs="Calibri"/>
          <w:sz w:val="28"/>
          <w:szCs w:val="28"/>
          <w:lang w:eastAsia="ru-RU"/>
        </w:rPr>
        <w:t>в части расходов на оплату труда и уплату взносов по обязательному социальному страхованию на выплаты по оплате труда работников и иные выплаты работникам, а также другим социально значимым расходам.</w:t>
      </w:r>
    </w:p>
    <w:p w:rsidR="005A79B8" w:rsidRPr="007A3C24" w:rsidRDefault="005A79B8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Бюджетным и автономным учреждениям района не допускать просроченную кредиторскую задолженность по средствам бюджета, в том числе</w:t>
      </w:r>
      <w:r w:rsidR="00075E8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части расходов на отплату труда, уплату взносов по обязательному социальному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страхованию на выплаты</w:t>
      </w:r>
      <w:r w:rsidR="00E14C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оплате труда работников </w:t>
      </w:r>
      <w:r w:rsidR="00E14C06">
        <w:rPr>
          <w:rFonts w:ascii="Times New Roman" w:eastAsia="Times New Roman" w:hAnsi="Times New Roman" w:cs="Calibri"/>
          <w:sz w:val="28"/>
          <w:szCs w:val="28"/>
          <w:lang w:eastAsia="ru-RU"/>
        </w:rPr>
        <w:t>и иные выплаты работникам.</w:t>
      </w:r>
    </w:p>
    <w:p w:rsidR="0091363B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47513C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E665D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Рекомендовать главам администраций </w:t>
      </w:r>
      <w:proofErr w:type="gram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городского</w:t>
      </w:r>
      <w:proofErr w:type="gram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с</w:t>
      </w:r>
      <w:r w:rsidR="00B45235">
        <w:rPr>
          <w:rFonts w:ascii="Times New Roman" w:eastAsia="Times New Roman" w:hAnsi="Times New Roman" w:cs="Calibri"/>
          <w:sz w:val="28"/>
          <w:szCs w:val="28"/>
          <w:lang w:eastAsia="ru-RU"/>
        </w:rPr>
        <w:t>ел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ьских поселений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91363B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r w:rsidR="0060731F">
        <w:rPr>
          <w:rFonts w:ascii="Times New Roman" w:eastAsia="Times New Roman" w:hAnsi="Times New Roman" w:cs="Calibri"/>
          <w:sz w:val="28"/>
          <w:szCs w:val="28"/>
          <w:lang w:eastAsia="ru-RU"/>
        </w:rPr>
        <w:t>двух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недельный срок со дня вступления в силу настоящего постановления представить в комитет финансов и бюджетной политики администрации муниципального района «</w:t>
      </w:r>
      <w:proofErr w:type="spellStart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 решения о бюджетах на 20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014617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год, принятые соответствующими представительными органами, а также представлять сведен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ия о внесенных в них изменениях;</w:t>
      </w:r>
    </w:p>
    <w:p w:rsidR="0091363B" w:rsidRPr="007A3C24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приостановить в 202</w:t>
      </w:r>
      <w:r w:rsidR="00014617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приобретение служебного легкового автомобильного транспорта для руководителей и работников органов местного самоуправления.</w:t>
      </w:r>
    </w:p>
    <w:p w:rsidR="0091363B" w:rsidRPr="007A3C24" w:rsidRDefault="0047513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20</w:t>
      </w:r>
      <w:r w:rsidR="00E665D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район»» </w:t>
      </w:r>
      <w:proofErr w:type="spell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Кладиенко</w:t>
      </w:r>
      <w:proofErr w:type="spell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Е.А. </w:t>
      </w:r>
      <w:proofErr w:type="gram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разместить</w:t>
      </w:r>
      <w:proofErr w:type="gram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настоящее постановление на официальном сайте органов местного самоуправления муниципального района «</w:t>
      </w:r>
      <w:proofErr w:type="spell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Корочанский</w:t>
      </w:r>
      <w:proofErr w:type="spell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район» в информационно-коммуникационной сети общего пользования. </w:t>
      </w:r>
    </w:p>
    <w:p w:rsidR="0091363B" w:rsidRDefault="00993BAC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47513C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E665D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района - председателя комитета финансов и бюджетной политики </w:t>
      </w:r>
      <w:proofErr w:type="spellStart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>Мерзликину</w:t>
      </w:r>
      <w:proofErr w:type="spellEnd"/>
      <w:r w:rsidR="0091363B" w:rsidRPr="007A3C2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Л.С.</w:t>
      </w:r>
    </w:p>
    <w:p w:rsidR="0091363B" w:rsidRPr="00CE6F57" w:rsidRDefault="0091363B" w:rsidP="009136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63B" w:rsidRPr="00E87D6D" w:rsidRDefault="0091363B" w:rsidP="009136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7D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</w:p>
    <w:p w:rsidR="0091363B" w:rsidRPr="00E87D6D" w:rsidRDefault="0091363B" w:rsidP="009136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7D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Корочанского</w:t>
      </w:r>
      <w:proofErr w:type="spellEnd"/>
      <w:r w:rsidRPr="00E87D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Н.В. </w:t>
      </w:r>
      <w:r w:rsidRPr="00E87D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Нестеров</w:t>
      </w:r>
    </w:p>
    <w:p w:rsidR="00340E7E" w:rsidRDefault="00340E7E" w:rsidP="000B59C1">
      <w:pPr>
        <w:spacing w:after="0" w:line="240" w:lineRule="auto"/>
      </w:pPr>
      <w:bookmarkStart w:id="0" w:name="_GoBack"/>
      <w:bookmarkEnd w:id="0"/>
    </w:p>
    <w:sectPr w:rsidR="00340E7E" w:rsidSect="00BE693A">
      <w:headerReference w:type="default" r:id="rId10"/>
      <w:pgSz w:w="11906" w:h="16838"/>
      <w:pgMar w:top="567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21" w:rsidRDefault="00D82D21" w:rsidP="00522AF8">
      <w:pPr>
        <w:spacing w:after="0" w:line="240" w:lineRule="auto"/>
      </w:pPr>
      <w:r>
        <w:separator/>
      </w:r>
    </w:p>
  </w:endnote>
  <w:endnote w:type="continuationSeparator" w:id="0">
    <w:p w:rsidR="00D82D21" w:rsidRDefault="00D82D21" w:rsidP="005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21" w:rsidRDefault="00D82D21" w:rsidP="00522AF8">
      <w:pPr>
        <w:spacing w:after="0" w:line="240" w:lineRule="auto"/>
      </w:pPr>
      <w:r>
        <w:separator/>
      </w:r>
    </w:p>
  </w:footnote>
  <w:footnote w:type="continuationSeparator" w:id="0">
    <w:p w:rsidR="00D82D21" w:rsidRDefault="00D82D21" w:rsidP="005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03" w:rsidRDefault="00D757A4" w:rsidP="00B87C4A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E87D6D">
      <w:rPr>
        <w:rFonts w:ascii="Times New Roman" w:hAnsi="Times New Roman"/>
        <w:sz w:val="28"/>
        <w:szCs w:val="28"/>
      </w:rPr>
      <w:fldChar w:fldCharType="begin"/>
    </w:r>
    <w:r w:rsidR="0091363B" w:rsidRPr="00E87D6D">
      <w:rPr>
        <w:rFonts w:ascii="Times New Roman" w:hAnsi="Times New Roman"/>
        <w:sz w:val="28"/>
        <w:szCs w:val="28"/>
      </w:rPr>
      <w:instrText xml:space="preserve"> PAGE   \* MERGEFORMAT </w:instrText>
    </w:r>
    <w:r w:rsidRPr="00E87D6D">
      <w:rPr>
        <w:rFonts w:ascii="Times New Roman" w:hAnsi="Times New Roman"/>
        <w:sz w:val="28"/>
        <w:szCs w:val="28"/>
      </w:rPr>
      <w:fldChar w:fldCharType="separate"/>
    </w:r>
    <w:r w:rsidR="001B2885">
      <w:rPr>
        <w:rFonts w:ascii="Times New Roman" w:hAnsi="Times New Roman"/>
        <w:noProof/>
        <w:sz w:val="28"/>
        <w:szCs w:val="28"/>
      </w:rPr>
      <w:t>2</w:t>
    </w:r>
    <w:r w:rsidRPr="00E87D6D">
      <w:rPr>
        <w:rFonts w:ascii="Times New Roman" w:hAnsi="Times New Roman"/>
        <w:sz w:val="28"/>
        <w:szCs w:val="28"/>
      </w:rPr>
      <w:fldChar w:fldCharType="end"/>
    </w:r>
  </w:p>
  <w:p w:rsidR="00BE693A" w:rsidRPr="00E87D6D" w:rsidRDefault="00D82D21" w:rsidP="00B87C4A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3B"/>
    <w:rsid w:val="00000A5B"/>
    <w:rsid w:val="00000E70"/>
    <w:rsid w:val="000014AA"/>
    <w:rsid w:val="00002477"/>
    <w:rsid w:val="000031AB"/>
    <w:rsid w:val="00003799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617"/>
    <w:rsid w:val="00014BB7"/>
    <w:rsid w:val="00015061"/>
    <w:rsid w:val="00015866"/>
    <w:rsid w:val="00016C58"/>
    <w:rsid w:val="000174FC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2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1B59"/>
    <w:rsid w:val="000729CE"/>
    <w:rsid w:val="0007340C"/>
    <w:rsid w:val="00073CC5"/>
    <w:rsid w:val="000743FA"/>
    <w:rsid w:val="000747B7"/>
    <w:rsid w:val="0007489F"/>
    <w:rsid w:val="00075362"/>
    <w:rsid w:val="00075AD0"/>
    <w:rsid w:val="00075E85"/>
    <w:rsid w:val="00076030"/>
    <w:rsid w:val="00076E4F"/>
    <w:rsid w:val="00076E73"/>
    <w:rsid w:val="0007773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59C1"/>
    <w:rsid w:val="000B65A0"/>
    <w:rsid w:val="000B6E7B"/>
    <w:rsid w:val="000B7071"/>
    <w:rsid w:val="000B79BD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55AD"/>
    <w:rsid w:val="000C5946"/>
    <w:rsid w:val="000C5F6D"/>
    <w:rsid w:val="000C6852"/>
    <w:rsid w:val="000C6B15"/>
    <w:rsid w:val="000C6B2A"/>
    <w:rsid w:val="000C6D8E"/>
    <w:rsid w:val="000C735B"/>
    <w:rsid w:val="000C7903"/>
    <w:rsid w:val="000C798E"/>
    <w:rsid w:val="000C79E8"/>
    <w:rsid w:val="000D0102"/>
    <w:rsid w:val="000D0508"/>
    <w:rsid w:val="000D0978"/>
    <w:rsid w:val="000D0E14"/>
    <w:rsid w:val="000D1100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F11AA"/>
    <w:rsid w:val="000F1469"/>
    <w:rsid w:val="000F19C8"/>
    <w:rsid w:val="000F1D42"/>
    <w:rsid w:val="000F22F0"/>
    <w:rsid w:val="000F27CC"/>
    <w:rsid w:val="000F332E"/>
    <w:rsid w:val="000F3DF4"/>
    <w:rsid w:val="000F5AC2"/>
    <w:rsid w:val="000F5B3C"/>
    <w:rsid w:val="000F755E"/>
    <w:rsid w:val="00101182"/>
    <w:rsid w:val="0010138B"/>
    <w:rsid w:val="00101DC3"/>
    <w:rsid w:val="00102753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97A"/>
    <w:rsid w:val="001A2EBA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79C"/>
    <w:rsid w:val="001B2885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15C6"/>
    <w:rsid w:val="001D169D"/>
    <w:rsid w:val="001D1AD6"/>
    <w:rsid w:val="001D297F"/>
    <w:rsid w:val="001D2A20"/>
    <w:rsid w:val="001D2CF1"/>
    <w:rsid w:val="001D3E98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354E"/>
    <w:rsid w:val="001E3B5B"/>
    <w:rsid w:val="001E447E"/>
    <w:rsid w:val="001E506E"/>
    <w:rsid w:val="001E7F3A"/>
    <w:rsid w:val="001F0917"/>
    <w:rsid w:val="001F0F3B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C80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1780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582F"/>
    <w:rsid w:val="00235BEE"/>
    <w:rsid w:val="002363B8"/>
    <w:rsid w:val="00236A27"/>
    <w:rsid w:val="00237434"/>
    <w:rsid w:val="00237F65"/>
    <w:rsid w:val="002400F0"/>
    <w:rsid w:val="0024088A"/>
    <w:rsid w:val="00240EE0"/>
    <w:rsid w:val="002410D6"/>
    <w:rsid w:val="00241531"/>
    <w:rsid w:val="002419A1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3A1E"/>
    <w:rsid w:val="00285111"/>
    <w:rsid w:val="00285471"/>
    <w:rsid w:val="00286A47"/>
    <w:rsid w:val="00287425"/>
    <w:rsid w:val="00287557"/>
    <w:rsid w:val="002877A4"/>
    <w:rsid w:val="00287BE4"/>
    <w:rsid w:val="0029034B"/>
    <w:rsid w:val="00290B64"/>
    <w:rsid w:val="002920D3"/>
    <w:rsid w:val="00292250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2836"/>
    <w:rsid w:val="002B28CF"/>
    <w:rsid w:val="002B2F4F"/>
    <w:rsid w:val="002B3355"/>
    <w:rsid w:val="002B3A2E"/>
    <w:rsid w:val="002B3BCF"/>
    <w:rsid w:val="002B42B1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6C88"/>
    <w:rsid w:val="003373EE"/>
    <w:rsid w:val="003376A3"/>
    <w:rsid w:val="0033781C"/>
    <w:rsid w:val="0033793A"/>
    <w:rsid w:val="00337D53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737"/>
    <w:rsid w:val="003621B0"/>
    <w:rsid w:val="00362BC8"/>
    <w:rsid w:val="00363868"/>
    <w:rsid w:val="00363E67"/>
    <w:rsid w:val="00363FFC"/>
    <w:rsid w:val="003647CB"/>
    <w:rsid w:val="00365932"/>
    <w:rsid w:val="00365B1D"/>
    <w:rsid w:val="003668EF"/>
    <w:rsid w:val="0036719B"/>
    <w:rsid w:val="003677D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5F9A"/>
    <w:rsid w:val="00386E7D"/>
    <w:rsid w:val="003871DC"/>
    <w:rsid w:val="00387288"/>
    <w:rsid w:val="00387EF0"/>
    <w:rsid w:val="003906A7"/>
    <w:rsid w:val="003908BB"/>
    <w:rsid w:val="003909E9"/>
    <w:rsid w:val="00390EAB"/>
    <w:rsid w:val="0039157A"/>
    <w:rsid w:val="003918F5"/>
    <w:rsid w:val="00391ACD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E89"/>
    <w:rsid w:val="003E686E"/>
    <w:rsid w:val="003F1BAE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62F4"/>
    <w:rsid w:val="003F72BE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2886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332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6A5B"/>
    <w:rsid w:val="00457BBC"/>
    <w:rsid w:val="00460962"/>
    <w:rsid w:val="0046156F"/>
    <w:rsid w:val="00461601"/>
    <w:rsid w:val="00462642"/>
    <w:rsid w:val="0046268F"/>
    <w:rsid w:val="0046269F"/>
    <w:rsid w:val="00462BCA"/>
    <w:rsid w:val="00463490"/>
    <w:rsid w:val="00464EF1"/>
    <w:rsid w:val="0046568E"/>
    <w:rsid w:val="00465C52"/>
    <w:rsid w:val="00466D47"/>
    <w:rsid w:val="0046733A"/>
    <w:rsid w:val="004673AE"/>
    <w:rsid w:val="00467A03"/>
    <w:rsid w:val="004702DE"/>
    <w:rsid w:val="0047043D"/>
    <w:rsid w:val="00471A0F"/>
    <w:rsid w:val="0047233F"/>
    <w:rsid w:val="00472DEE"/>
    <w:rsid w:val="00473788"/>
    <w:rsid w:val="0047513C"/>
    <w:rsid w:val="004754E3"/>
    <w:rsid w:val="00475969"/>
    <w:rsid w:val="00476006"/>
    <w:rsid w:val="004760FE"/>
    <w:rsid w:val="0047639B"/>
    <w:rsid w:val="00476E57"/>
    <w:rsid w:val="00477BAE"/>
    <w:rsid w:val="0048129F"/>
    <w:rsid w:val="00481317"/>
    <w:rsid w:val="00481399"/>
    <w:rsid w:val="00481BED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5450"/>
    <w:rsid w:val="00495501"/>
    <w:rsid w:val="00495F5A"/>
    <w:rsid w:val="004960A0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6F6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525"/>
    <w:rsid w:val="004B05ED"/>
    <w:rsid w:val="004B093B"/>
    <w:rsid w:val="004B0C12"/>
    <w:rsid w:val="004B1297"/>
    <w:rsid w:val="004B2602"/>
    <w:rsid w:val="004B2A1D"/>
    <w:rsid w:val="004B2ABE"/>
    <w:rsid w:val="004B2D4A"/>
    <w:rsid w:val="004B2D72"/>
    <w:rsid w:val="004B2E1D"/>
    <w:rsid w:val="004B2F37"/>
    <w:rsid w:val="004B3552"/>
    <w:rsid w:val="004B3994"/>
    <w:rsid w:val="004B442B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1697"/>
    <w:rsid w:val="004C4DCB"/>
    <w:rsid w:val="004C513F"/>
    <w:rsid w:val="004C568D"/>
    <w:rsid w:val="004C5F96"/>
    <w:rsid w:val="004C62C4"/>
    <w:rsid w:val="004C65A7"/>
    <w:rsid w:val="004C7220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4FC7"/>
    <w:rsid w:val="004E61CF"/>
    <w:rsid w:val="004E65B8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EFD"/>
    <w:rsid w:val="004F46EF"/>
    <w:rsid w:val="004F4A14"/>
    <w:rsid w:val="004F5BF4"/>
    <w:rsid w:val="004F5C3F"/>
    <w:rsid w:val="004F6612"/>
    <w:rsid w:val="004F6D48"/>
    <w:rsid w:val="004F6F7C"/>
    <w:rsid w:val="004F75C3"/>
    <w:rsid w:val="004F7DA4"/>
    <w:rsid w:val="00500671"/>
    <w:rsid w:val="005007A4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4166"/>
    <w:rsid w:val="005141BE"/>
    <w:rsid w:val="0051440C"/>
    <w:rsid w:val="00515954"/>
    <w:rsid w:val="00516718"/>
    <w:rsid w:val="00516DEA"/>
    <w:rsid w:val="00517251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AF8"/>
    <w:rsid w:val="00522C46"/>
    <w:rsid w:val="005241DE"/>
    <w:rsid w:val="00524319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82D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7AF"/>
    <w:rsid w:val="005578F1"/>
    <w:rsid w:val="0055791C"/>
    <w:rsid w:val="00560281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8B"/>
    <w:rsid w:val="005866EC"/>
    <w:rsid w:val="005872A6"/>
    <w:rsid w:val="00587503"/>
    <w:rsid w:val="00587543"/>
    <w:rsid w:val="00587BAD"/>
    <w:rsid w:val="00590203"/>
    <w:rsid w:val="00590A30"/>
    <w:rsid w:val="00591D7A"/>
    <w:rsid w:val="00591E69"/>
    <w:rsid w:val="00591F8F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577"/>
    <w:rsid w:val="005A76EB"/>
    <w:rsid w:val="005A79B8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7EC5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6F54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6754"/>
    <w:rsid w:val="005D6D70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995"/>
    <w:rsid w:val="00602CC8"/>
    <w:rsid w:val="006049B7"/>
    <w:rsid w:val="00605843"/>
    <w:rsid w:val="00606223"/>
    <w:rsid w:val="0060731F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2169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562"/>
    <w:rsid w:val="00654650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0F5"/>
    <w:rsid w:val="0066087A"/>
    <w:rsid w:val="00660ACE"/>
    <w:rsid w:val="006617EA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F2"/>
    <w:rsid w:val="00677D92"/>
    <w:rsid w:val="006802FD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FCE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CC1"/>
    <w:rsid w:val="006B3F96"/>
    <w:rsid w:val="006B426A"/>
    <w:rsid w:val="006B44E2"/>
    <w:rsid w:val="006B595C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48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015"/>
    <w:rsid w:val="00704FAE"/>
    <w:rsid w:val="00705BB0"/>
    <w:rsid w:val="007060E5"/>
    <w:rsid w:val="00706958"/>
    <w:rsid w:val="0071079D"/>
    <w:rsid w:val="00710964"/>
    <w:rsid w:val="007109DD"/>
    <w:rsid w:val="00711D10"/>
    <w:rsid w:val="00711DC0"/>
    <w:rsid w:val="007122C7"/>
    <w:rsid w:val="00713730"/>
    <w:rsid w:val="00713749"/>
    <w:rsid w:val="00714693"/>
    <w:rsid w:val="00714B61"/>
    <w:rsid w:val="0071521F"/>
    <w:rsid w:val="00715E16"/>
    <w:rsid w:val="007173F2"/>
    <w:rsid w:val="007207F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1C14"/>
    <w:rsid w:val="00732BD8"/>
    <w:rsid w:val="00733F24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466"/>
    <w:rsid w:val="00757649"/>
    <w:rsid w:val="007601CA"/>
    <w:rsid w:val="007602FB"/>
    <w:rsid w:val="00760D30"/>
    <w:rsid w:val="00760D81"/>
    <w:rsid w:val="00760F78"/>
    <w:rsid w:val="007612B1"/>
    <w:rsid w:val="00761565"/>
    <w:rsid w:val="00762806"/>
    <w:rsid w:val="00762BB2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DB0"/>
    <w:rsid w:val="00770F7D"/>
    <w:rsid w:val="00771D1A"/>
    <w:rsid w:val="00771E69"/>
    <w:rsid w:val="00772DEA"/>
    <w:rsid w:val="00773C52"/>
    <w:rsid w:val="007747F6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A16"/>
    <w:rsid w:val="007A1F25"/>
    <w:rsid w:val="007A298F"/>
    <w:rsid w:val="007A2C9B"/>
    <w:rsid w:val="007A3743"/>
    <w:rsid w:val="007A3DFC"/>
    <w:rsid w:val="007A42D0"/>
    <w:rsid w:val="007A44DE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73F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790"/>
    <w:rsid w:val="007E5B07"/>
    <w:rsid w:val="007E5ED5"/>
    <w:rsid w:val="007E69AB"/>
    <w:rsid w:val="007E7587"/>
    <w:rsid w:val="007E7920"/>
    <w:rsid w:val="007E7A6E"/>
    <w:rsid w:val="007E7A7B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5CAA"/>
    <w:rsid w:val="007F63AE"/>
    <w:rsid w:val="007F6691"/>
    <w:rsid w:val="007F6A7F"/>
    <w:rsid w:val="007F70E2"/>
    <w:rsid w:val="007F7689"/>
    <w:rsid w:val="00800465"/>
    <w:rsid w:val="00801173"/>
    <w:rsid w:val="008019C3"/>
    <w:rsid w:val="00801B5A"/>
    <w:rsid w:val="00801E4D"/>
    <w:rsid w:val="008024D1"/>
    <w:rsid w:val="008028C0"/>
    <w:rsid w:val="008035D2"/>
    <w:rsid w:val="008037A3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999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30C"/>
    <w:rsid w:val="00824970"/>
    <w:rsid w:val="00824B0C"/>
    <w:rsid w:val="00824E2C"/>
    <w:rsid w:val="00825246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525A"/>
    <w:rsid w:val="00855306"/>
    <w:rsid w:val="00855B98"/>
    <w:rsid w:val="00856A45"/>
    <w:rsid w:val="00857547"/>
    <w:rsid w:val="00857C65"/>
    <w:rsid w:val="008604B1"/>
    <w:rsid w:val="00860747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900D7"/>
    <w:rsid w:val="008905EF"/>
    <w:rsid w:val="00890793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2E1"/>
    <w:rsid w:val="008A2583"/>
    <w:rsid w:val="008A2AD6"/>
    <w:rsid w:val="008A40CB"/>
    <w:rsid w:val="008A4579"/>
    <w:rsid w:val="008A47AF"/>
    <w:rsid w:val="008A530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07C58"/>
    <w:rsid w:val="00911474"/>
    <w:rsid w:val="00911AFC"/>
    <w:rsid w:val="00912630"/>
    <w:rsid w:val="009133CC"/>
    <w:rsid w:val="0091363B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453"/>
    <w:rsid w:val="00942455"/>
    <w:rsid w:val="0094279C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363"/>
    <w:rsid w:val="009630EF"/>
    <w:rsid w:val="00963EFF"/>
    <w:rsid w:val="009640E1"/>
    <w:rsid w:val="00964854"/>
    <w:rsid w:val="00965109"/>
    <w:rsid w:val="009658F8"/>
    <w:rsid w:val="00965A36"/>
    <w:rsid w:val="00966C06"/>
    <w:rsid w:val="00970398"/>
    <w:rsid w:val="009706F8"/>
    <w:rsid w:val="00970D70"/>
    <w:rsid w:val="009714E2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2A3B"/>
    <w:rsid w:val="00983771"/>
    <w:rsid w:val="00983808"/>
    <w:rsid w:val="00983AB3"/>
    <w:rsid w:val="00983BB8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A8F"/>
    <w:rsid w:val="00993BAC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70C"/>
    <w:rsid w:val="009C0186"/>
    <w:rsid w:val="009C0613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830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5286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27B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8AA"/>
    <w:rsid w:val="00A30F67"/>
    <w:rsid w:val="00A312F8"/>
    <w:rsid w:val="00A3220D"/>
    <w:rsid w:val="00A3299E"/>
    <w:rsid w:val="00A32CAA"/>
    <w:rsid w:val="00A32E95"/>
    <w:rsid w:val="00A3304C"/>
    <w:rsid w:val="00A33AC3"/>
    <w:rsid w:val="00A33E6C"/>
    <w:rsid w:val="00A33FAB"/>
    <w:rsid w:val="00A352A2"/>
    <w:rsid w:val="00A35AFF"/>
    <w:rsid w:val="00A35D3D"/>
    <w:rsid w:val="00A362E8"/>
    <w:rsid w:val="00A411C4"/>
    <w:rsid w:val="00A42491"/>
    <w:rsid w:val="00A425FB"/>
    <w:rsid w:val="00A42C66"/>
    <w:rsid w:val="00A4358C"/>
    <w:rsid w:val="00A439B0"/>
    <w:rsid w:val="00A43CB0"/>
    <w:rsid w:val="00A44045"/>
    <w:rsid w:val="00A44D34"/>
    <w:rsid w:val="00A456A1"/>
    <w:rsid w:val="00A4580B"/>
    <w:rsid w:val="00A4608D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77F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765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3F02"/>
    <w:rsid w:val="00A9444D"/>
    <w:rsid w:val="00A94519"/>
    <w:rsid w:val="00A95837"/>
    <w:rsid w:val="00A95A71"/>
    <w:rsid w:val="00A96C9A"/>
    <w:rsid w:val="00A97B8E"/>
    <w:rsid w:val="00A97F08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3DB6"/>
    <w:rsid w:val="00AC3E6E"/>
    <w:rsid w:val="00AC435E"/>
    <w:rsid w:val="00AC4715"/>
    <w:rsid w:val="00AC494E"/>
    <w:rsid w:val="00AC533A"/>
    <w:rsid w:val="00AC592A"/>
    <w:rsid w:val="00AC607B"/>
    <w:rsid w:val="00AC6ED2"/>
    <w:rsid w:val="00AC7074"/>
    <w:rsid w:val="00AC7448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A4D"/>
    <w:rsid w:val="00AE1A75"/>
    <w:rsid w:val="00AE341B"/>
    <w:rsid w:val="00AE3B65"/>
    <w:rsid w:val="00AE4380"/>
    <w:rsid w:val="00AE473D"/>
    <w:rsid w:val="00AE60F7"/>
    <w:rsid w:val="00AE6A34"/>
    <w:rsid w:val="00AE7641"/>
    <w:rsid w:val="00AE788D"/>
    <w:rsid w:val="00AF08F1"/>
    <w:rsid w:val="00AF14DF"/>
    <w:rsid w:val="00AF1643"/>
    <w:rsid w:val="00AF2117"/>
    <w:rsid w:val="00AF21F2"/>
    <w:rsid w:val="00AF23A7"/>
    <w:rsid w:val="00AF2432"/>
    <w:rsid w:val="00AF29B9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5EFD"/>
    <w:rsid w:val="00AF67D9"/>
    <w:rsid w:val="00AF6B29"/>
    <w:rsid w:val="00AF7CE7"/>
    <w:rsid w:val="00AF7DF0"/>
    <w:rsid w:val="00B00039"/>
    <w:rsid w:val="00B0074F"/>
    <w:rsid w:val="00B00D32"/>
    <w:rsid w:val="00B0162A"/>
    <w:rsid w:val="00B02250"/>
    <w:rsid w:val="00B032F7"/>
    <w:rsid w:val="00B03399"/>
    <w:rsid w:val="00B0398B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41A3"/>
    <w:rsid w:val="00B24E0A"/>
    <w:rsid w:val="00B250A6"/>
    <w:rsid w:val="00B25669"/>
    <w:rsid w:val="00B25D13"/>
    <w:rsid w:val="00B265BB"/>
    <w:rsid w:val="00B27781"/>
    <w:rsid w:val="00B277BC"/>
    <w:rsid w:val="00B27E7C"/>
    <w:rsid w:val="00B30404"/>
    <w:rsid w:val="00B30904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EDC"/>
    <w:rsid w:val="00B352AA"/>
    <w:rsid w:val="00B35742"/>
    <w:rsid w:val="00B37A6D"/>
    <w:rsid w:val="00B37DB4"/>
    <w:rsid w:val="00B40E28"/>
    <w:rsid w:val="00B40E2C"/>
    <w:rsid w:val="00B40E67"/>
    <w:rsid w:val="00B41646"/>
    <w:rsid w:val="00B41C71"/>
    <w:rsid w:val="00B42274"/>
    <w:rsid w:val="00B42BBC"/>
    <w:rsid w:val="00B43040"/>
    <w:rsid w:val="00B4304B"/>
    <w:rsid w:val="00B43BB0"/>
    <w:rsid w:val="00B43CAD"/>
    <w:rsid w:val="00B44729"/>
    <w:rsid w:val="00B44AC5"/>
    <w:rsid w:val="00B44EE2"/>
    <w:rsid w:val="00B45235"/>
    <w:rsid w:val="00B4536F"/>
    <w:rsid w:val="00B45B23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9D0"/>
    <w:rsid w:val="00B56864"/>
    <w:rsid w:val="00B5739D"/>
    <w:rsid w:val="00B57DFE"/>
    <w:rsid w:val="00B601FD"/>
    <w:rsid w:val="00B606A4"/>
    <w:rsid w:val="00B60DF1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A7B"/>
    <w:rsid w:val="00B75371"/>
    <w:rsid w:val="00B755AA"/>
    <w:rsid w:val="00B75745"/>
    <w:rsid w:val="00B75777"/>
    <w:rsid w:val="00B75E2A"/>
    <w:rsid w:val="00B76649"/>
    <w:rsid w:val="00B76B0A"/>
    <w:rsid w:val="00B77087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90C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905"/>
    <w:rsid w:val="00C053B3"/>
    <w:rsid w:val="00C05401"/>
    <w:rsid w:val="00C054BC"/>
    <w:rsid w:val="00C067C5"/>
    <w:rsid w:val="00C06825"/>
    <w:rsid w:val="00C06F79"/>
    <w:rsid w:val="00C113E8"/>
    <w:rsid w:val="00C1203D"/>
    <w:rsid w:val="00C1215C"/>
    <w:rsid w:val="00C12E89"/>
    <w:rsid w:val="00C13BE3"/>
    <w:rsid w:val="00C13DAF"/>
    <w:rsid w:val="00C141E8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B04"/>
    <w:rsid w:val="00C25642"/>
    <w:rsid w:val="00C25BBC"/>
    <w:rsid w:val="00C26975"/>
    <w:rsid w:val="00C26C03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7F7"/>
    <w:rsid w:val="00C43860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D32"/>
    <w:rsid w:val="00C73F9B"/>
    <w:rsid w:val="00C74A5B"/>
    <w:rsid w:val="00C74C0F"/>
    <w:rsid w:val="00C7522B"/>
    <w:rsid w:val="00C76955"/>
    <w:rsid w:val="00C77055"/>
    <w:rsid w:val="00C773F3"/>
    <w:rsid w:val="00C77BE5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918"/>
    <w:rsid w:val="00CA0EAF"/>
    <w:rsid w:val="00CA130C"/>
    <w:rsid w:val="00CA197C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044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042"/>
    <w:rsid w:val="00CF09E9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AB4"/>
    <w:rsid w:val="00D11BFB"/>
    <w:rsid w:val="00D122A4"/>
    <w:rsid w:val="00D12B70"/>
    <w:rsid w:val="00D1326A"/>
    <w:rsid w:val="00D13C9E"/>
    <w:rsid w:val="00D13FC9"/>
    <w:rsid w:val="00D140CA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49E2"/>
    <w:rsid w:val="00D453B4"/>
    <w:rsid w:val="00D4586E"/>
    <w:rsid w:val="00D4590D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F04"/>
    <w:rsid w:val="00D60285"/>
    <w:rsid w:val="00D609E0"/>
    <w:rsid w:val="00D62AB1"/>
    <w:rsid w:val="00D63E8A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7A4"/>
    <w:rsid w:val="00D77216"/>
    <w:rsid w:val="00D7740B"/>
    <w:rsid w:val="00D778AC"/>
    <w:rsid w:val="00D80E6A"/>
    <w:rsid w:val="00D8198B"/>
    <w:rsid w:val="00D82B4C"/>
    <w:rsid w:val="00D82D21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DB4"/>
    <w:rsid w:val="00D875F0"/>
    <w:rsid w:val="00D877B8"/>
    <w:rsid w:val="00D90E1F"/>
    <w:rsid w:val="00D91765"/>
    <w:rsid w:val="00D91A87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C5E"/>
    <w:rsid w:val="00DB5534"/>
    <w:rsid w:val="00DB574F"/>
    <w:rsid w:val="00DB5CA7"/>
    <w:rsid w:val="00DB653A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123D"/>
    <w:rsid w:val="00DD2125"/>
    <w:rsid w:val="00DD26F8"/>
    <w:rsid w:val="00DD273B"/>
    <w:rsid w:val="00DD4501"/>
    <w:rsid w:val="00DD5DEA"/>
    <w:rsid w:val="00DD5FD9"/>
    <w:rsid w:val="00DD7AEA"/>
    <w:rsid w:val="00DD7EE1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DEE"/>
    <w:rsid w:val="00DE4E98"/>
    <w:rsid w:val="00DE4ED9"/>
    <w:rsid w:val="00DE572A"/>
    <w:rsid w:val="00DE62A9"/>
    <w:rsid w:val="00DE6487"/>
    <w:rsid w:val="00DE6493"/>
    <w:rsid w:val="00DE719C"/>
    <w:rsid w:val="00DF05C3"/>
    <w:rsid w:val="00DF1984"/>
    <w:rsid w:val="00DF1FE0"/>
    <w:rsid w:val="00DF2FDC"/>
    <w:rsid w:val="00DF31E4"/>
    <w:rsid w:val="00DF3419"/>
    <w:rsid w:val="00DF3423"/>
    <w:rsid w:val="00DF3A4D"/>
    <w:rsid w:val="00DF3B3F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4C06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8"/>
    <w:rsid w:val="00E31F63"/>
    <w:rsid w:val="00E32A24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6F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0B5A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5D8"/>
    <w:rsid w:val="00E66668"/>
    <w:rsid w:val="00E67031"/>
    <w:rsid w:val="00E67264"/>
    <w:rsid w:val="00E6749F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AC1"/>
    <w:rsid w:val="00E75B18"/>
    <w:rsid w:val="00E76A0E"/>
    <w:rsid w:val="00E76F67"/>
    <w:rsid w:val="00E8054E"/>
    <w:rsid w:val="00E81181"/>
    <w:rsid w:val="00E81B7A"/>
    <w:rsid w:val="00E81EA1"/>
    <w:rsid w:val="00E8376F"/>
    <w:rsid w:val="00E83AE3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495"/>
    <w:rsid w:val="00EA05FF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5215"/>
    <w:rsid w:val="00EB5A4E"/>
    <w:rsid w:val="00EB64EC"/>
    <w:rsid w:val="00EB7442"/>
    <w:rsid w:val="00EB76E9"/>
    <w:rsid w:val="00EB79D6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0E"/>
    <w:rsid w:val="00ED6D3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BD6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CD3"/>
    <w:rsid w:val="00F74FF0"/>
    <w:rsid w:val="00F755C5"/>
    <w:rsid w:val="00F77AB3"/>
    <w:rsid w:val="00F81195"/>
    <w:rsid w:val="00F8171A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1766"/>
    <w:rsid w:val="00F9260C"/>
    <w:rsid w:val="00F92FEB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5B61"/>
    <w:rsid w:val="00FA5D51"/>
    <w:rsid w:val="00FA6620"/>
    <w:rsid w:val="00FA66E0"/>
    <w:rsid w:val="00FA6FC0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5A67"/>
    <w:rsid w:val="00FB62F2"/>
    <w:rsid w:val="00FB69C2"/>
    <w:rsid w:val="00FB76A3"/>
    <w:rsid w:val="00FB7773"/>
    <w:rsid w:val="00FB7849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73E2"/>
    <w:rsid w:val="00FE764C"/>
    <w:rsid w:val="00FE79D9"/>
    <w:rsid w:val="00FE7C19"/>
    <w:rsid w:val="00FF1137"/>
    <w:rsid w:val="00FF1CDD"/>
    <w:rsid w:val="00FF222F"/>
    <w:rsid w:val="00FF35D4"/>
    <w:rsid w:val="00FF4AD2"/>
    <w:rsid w:val="00FF4BD6"/>
    <w:rsid w:val="00FF56CE"/>
    <w:rsid w:val="00FF598B"/>
    <w:rsid w:val="00FF59A6"/>
    <w:rsid w:val="00FF5A11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3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63B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9136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63B"/>
    <w:pPr>
      <w:widowControl w:val="0"/>
      <w:shd w:val="clear" w:color="auto" w:fill="FFFFFF"/>
      <w:spacing w:before="840" w:after="0" w:line="328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3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6D0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3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63B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9136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63B"/>
    <w:pPr>
      <w:widowControl w:val="0"/>
      <w:shd w:val="clear" w:color="auto" w:fill="FFFFFF"/>
      <w:spacing w:before="840" w:after="0" w:line="328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3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6D0E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1C9A862262E9183779DC60D3A513607B2DCF1C19BBA11B38674F824C386CA77B8270250CB6BCA4767C7176FT4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7C02-E1B4-47DA-92AA-7FC02C2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</cp:revision>
  <cp:lastPrinted>2022-03-17T07:48:00Z</cp:lastPrinted>
  <dcterms:created xsi:type="dcterms:W3CDTF">2022-04-19T06:57:00Z</dcterms:created>
  <dcterms:modified xsi:type="dcterms:W3CDTF">2022-04-19T07:41:00Z</dcterms:modified>
</cp:coreProperties>
</file>