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49" w:rsidRDefault="00C07749" w:rsidP="00C0774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49" w:rsidRPr="00D4549F" w:rsidRDefault="00C07749" w:rsidP="00C0774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C07749" w:rsidRPr="00834B18" w:rsidRDefault="00C07749" w:rsidP="00C07749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C07749" w:rsidRPr="00834B18" w:rsidRDefault="00C07749" w:rsidP="00C0774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07749" w:rsidRPr="00982FB7" w:rsidRDefault="00C07749" w:rsidP="00C07749">
      <w:pPr>
        <w:rPr>
          <w:sz w:val="6"/>
          <w:szCs w:val="6"/>
        </w:rPr>
      </w:pPr>
    </w:p>
    <w:p w:rsidR="00C07749" w:rsidRPr="00834B18" w:rsidRDefault="00C07749" w:rsidP="00C0774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C07749" w:rsidRPr="00834B18" w:rsidRDefault="00C07749" w:rsidP="00C0774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C07749" w:rsidRPr="00834B18" w:rsidRDefault="00C07749" w:rsidP="00C07749">
      <w:pPr>
        <w:rPr>
          <w:sz w:val="10"/>
          <w:szCs w:val="10"/>
        </w:rPr>
      </w:pPr>
    </w:p>
    <w:p w:rsidR="00C07749" w:rsidRPr="00834B18" w:rsidRDefault="00A05CAD" w:rsidP="00C07749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A05CAD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C07749" w:rsidRDefault="00C07749" w:rsidP="00C07749">
      <w:pPr>
        <w:jc w:val="center"/>
      </w:pPr>
    </w:p>
    <w:p w:rsidR="00C07749" w:rsidRDefault="00C07749" w:rsidP="00C0774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C07749" w:rsidRPr="00D4549F" w:rsidRDefault="00C07749" w:rsidP="00C07749">
      <w:pPr>
        <w:jc w:val="center"/>
        <w:rPr>
          <w:rFonts w:ascii="Arial" w:hAnsi="Arial" w:cs="Arial"/>
          <w:b/>
          <w:sz w:val="17"/>
          <w:szCs w:val="17"/>
        </w:rPr>
      </w:pPr>
    </w:p>
    <w:p w:rsidR="00C07749" w:rsidRPr="00982FB7" w:rsidRDefault="00C07749" w:rsidP="00C0774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C07749" w:rsidRPr="008D4BFF" w:rsidTr="00024FFE">
        <w:tc>
          <w:tcPr>
            <w:tcW w:w="146" w:type="dxa"/>
            <w:vAlign w:val="bottom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C07749" w:rsidRPr="008D4BFF" w:rsidRDefault="00392A1C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7" w:type="dxa"/>
            <w:vAlign w:val="bottom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C07749" w:rsidRPr="008D4BFF" w:rsidRDefault="00392A1C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58" w:type="dxa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C07749" w:rsidRPr="0046600B" w:rsidRDefault="00C07749" w:rsidP="00024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71B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C07749" w:rsidRPr="0075563C" w:rsidRDefault="00C07749" w:rsidP="00024FFE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C07749" w:rsidRPr="008D4BFF" w:rsidRDefault="00C07749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C07749" w:rsidRPr="008D4BFF" w:rsidRDefault="00392A1C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168</w:t>
            </w:r>
          </w:p>
        </w:tc>
      </w:tr>
    </w:tbl>
    <w:p w:rsidR="00C07749" w:rsidRDefault="00C07749" w:rsidP="00C07749">
      <w:pPr>
        <w:rPr>
          <w:b/>
          <w:sz w:val="28"/>
          <w:szCs w:val="28"/>
          <w:lang w:val="en-US"/>
        </w:rPr>
      </w:pPr>
    </w:p>
    <w:p w:rsidR="00C07749" w:rsidRDefault="00C07749" w:rsidP="00C07749">
      <w:pPr>
        <w:rPr>
          <w:b/>
          <w:sz w:val="28"/>
          <w:szCs w:val="28"/>
          <w:lang w:val="en-US"/>
        </w:rPr>
      </w:pPr>
    </w:p>
    <w:p w:rsidR="00C07749" w:rsidRPr="00C91EFD" w:rsidRDefault="00C07749" w:rsidP="00C07749">
      <w:pPr>
        <w:rPr>
          <w:b/>
          <w:sz w:val="28"/>
          <w:szCs w:val="28"/>
          <w:lang w:val="en-US"/>
        </w:rPr>
      </w:pPr>
    </w:p>
    <w:p w:rsidR="00024FFE" w:rsidRDefault="00024FFE" w:rsidP="00C07749">
      <w:pPr>
        <w:jc w:val="both"/>
        <w:rPr>
          <w:b/>
          <w:sz w:val="28"/>
          <w:szCs w:val="28"/>
        </w:rPr>
      </w:pPr>
      <w:r w:rsidRPr="00024FFE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024FFE">
        <w:rPr>
          <w:b/>
          <w:sz w:val="28"/>
          <w:szCs w:val="28"/>
        </w:rPr>
        <w:t xml:space="preserve">бюджетного прогноза </w:t>
      </w:r>
    </w:p>
    <w:p w:rsidR="00024FFE" w:rsidRDefault="00024FFE" w:rsidP="00C07749">
      <w:pPr>
        <w:jc w:val="both"/>
        <w:rPr>
          <w:b/>
          <w:sz w:val="28"/>
          <w:szCs w:val="28"/>
        </w:rPr>
      </w:pPr>
      <w:r w:rsidRPr="00024FFE">
        <w:rPr>
          <w:b/>
          <w:sz w:val="28"/>
          <w:szCs w:val="28"/>
        </w:rPr>
        <w:t xml:space="preserve">Корочанского района на </w:t>
      </w:r>
      <w:proofErr w:type="gramStart"/>
      <w:r w:rsidRPr="00024FFE">
        <w:rPr>
          <w:b/>
          <w:sz w:val="28"/>
          <w:szCs w:val="28"/>
        </w:rPr>
        <w:t>долгосрочный</w:t>
      </w:r>
      <w:proofErr w:type="gramEnd"/>
      <w:r w:rsidRPr="00024FFE">
        <w:rPr>
          <w:b/>
          <w:sz w:val="28"/>
          <w:szCs w:val="28"/>
        </w:rPr>
        <w:t xml:space="preserve"> </w:t>
      </w:r>
    </w:p>
    <w:p w:rsidR="00C07749" w:rsidRDefault="00024FFE" w:rsidP="00C07749">
      <w:pPr>
        <w:jc w:val="both"/>
        <w:rPr>
          <w:b/>
          <w:sz w:val="28"/>
          <w:szCs w:val="28"/>
        </w:rPr>
      </w:pPr>
      <w:r w:rsidRPr="00024FFE">
        <w:rPr>
          <w:b/>
          <w:sz w:val="28"/>
          <w:szCs w:val="28"/>
        </w:rPr>
        <w:t>период до 2025 года</w:t>
      </w:r>
    </w:p>
    <w:p w:rsidR="00C07749" w:rsidRDefault="00C07749" w:rsidP="00C07749">
      <w:pPr>
        <w:jc w:val="both"/>
        <w:rPr>
          <w:b/>
          <w:sz w:val="28"/>
          <w:szCs w:val="28"/>
        </w:rPr>
      </w:pPr>
    </w:p>
    <w:p w:rsidR="00C07749" w:rsidRDefault="00C07749" w:rsidP="00C07749">
      <w:pPr>
        <w:jc w:val="both"/>
        <w:rPr>
          <w:b/>
          <w:sz w:val="28"/>
          <w:szCs w:val="28"/>
        </w:rPr>
      </w:pPr>
    </w:p>
    <w:p w:rsidR="00024FFE" w:rsidRPr="00024FFE" w:rsidRDefault="00024FFE" w:rsidP="00224C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024FFE">
        <w:rPr>
          <w:sz w:val="28"/>
          <w:szCs w:val="28"/>
        </w:rPr>
        <w:t xml:space="preserve">В соответствии с </w:t>
      </w:r>
      <w:hyperlink r:id="rId9" w:history="1">
        <w:r w:rsidRPr="00024FFE">
          <w:rPr>
            <w:rStyle w:val="ab"/>
            <w:color w:val="auto"/>
            <w:sz w:val="28"/>
            <w:szCs w:val="28"/>
            <w:u w:val="none"/>
          </w:rPr>
          <w:t>пунктом 4 статьи 170.1</w:t>
        </w:r>
      </w:hyperlink>
      <w:r w:rsidRPr="00024FFE">
        <w:rPr>
          <w:sz w:val="28"/>
          <w:szCs w:val="28"/>
        </w:rPr>
        <w:t xml:space="preserve"> Бюджетного кодекса Российской Федерации, постановлением администрации муниципального района «Корочанский район» от 31 августа 2016 года № 343  «Об утверждении Порядка разработки и утверждения бюджетного прогноза Корочанского района на долгосрочный период» администрация муниципального района «Корочанский район» </w:t>
      </w:r>
      <w:proofErr w:type="gramStart"/>
      <w:r w:rsidRPr="00024FFE">
        <w:rPr>
          <w:b/>
          <w:sz w:val="28"/>
          <w:szCs w:val="28"/>
        </w:rPr>
        <w:t>п</w:t>
      </w:r>
      <w:proofErr w:type="gramEnd"/>
      <w:r w:rsidRPr="00024FFE">
        <w:rPr>
          <w:b/>
          <w:sz w:val="28"/>
          <w:szCs w:val="28"/>
        </w:rPr>
        <w:t xml:space="preserve"> о с т а н о в л я е т:</w:t>
      </w:r>
    </w:p>
    <w:p w:rsidR="00024FFE" w:rsidRPr="00024FFE" w:rsidRDefault="00024FFE" w:rsidP="00224C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024FFE">
        <w:rPr>
          <w:sz w:val="28"/>
          <w:szCs w:val="28"/>
        </w:rPr>
        <w:t>1. Утвердить бюджетный прогноз Корочанского района на долгосрочный период  до 2025 года (прилагается).</w:t>
      </w:r>
    </w:p>
    <w:p w:rsidR="00024FFE" w:rsidRPr="00024FFE" w:rsidRDefault="00024FFE" w:rsidP="00224C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024FFE">
        <w:rPr>
          <w:sz w:val="28"/>
          <w:szCs w:val="28"/>
        </w:rPr>
        <w:t>2. Признать утратившим силу постановление администрации Корочанского района от 24 марта 2017 года № 120  «Об утверждении бюджетного прогноза Корочанского района на долгосрочный период».</w:t>
      </w:r>
    </w:p>
    <w:p w:rsidR="00024FFE" w:rsidRPr="00024FFE" w:rsidRDefault="00024FFE" w:rsidP="00224C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024FFE">
        <w:rPr>
          <w:sz w:val="28"/>
          <w:szCs w:val="28"/>
        </w:rPr>
        <w:t xml:space="preserve">3.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район»» Кладиенко Е.А. </w:t>
      </w:r>
      <w:proofErr w:type="gramStart"/>
      <w:r w:rsidRPr="00024FFE">
        <w:rPr>
          <w:sz w:val="28"/>
          <w:szCs w:val="28"/>
        </w:rPr>
        <w:t>разместить</w:t>
      </w:r>
      <w:proofErr w:type="gramEnd"/>
      <w:r w:rsidRPr="00024FFE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C07749" w:rsidRDefault="00024FFE" w:rsidP="00224C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024FFE">
        <w:rPr>
          <w:sz w:val="28"/>
          <w:szCs w:val="28"/>
        </w:rPr>
        <w:t xml:space="preserve">4. </w:t>
      </w:r>
      <w:proofErr w:type="gramStart"/>
      <w:r w:rsidRPr="00024FFE">
        <w:rPr>
          <w:sz w:val="28"/>
          <w:szCs w:val="28"/>
        </w:rPr>
        <w:t>Контроль за</w:t>
      </w:r>
      <w:proofErr w:type="gramEnd"/>
      <w:r w:rsidRPr="00024FF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- председателя комитета финансов и бюджетной политики Мерзликину Л.С., председателя комитета экономического развития Проскурину Н.П.</w:t>
      </w:r>
    </w:p>
    <w:p w:rsidR="00C07749" w:rsidRDefault="00C07749" w:rsidP="00224CFF">
      <w:pPr>
        <w:tabs>
          <w:tab w:val="left" w:pos="0"/>
          <w:tab w:val="left" w:pos="851"/>
          <w:tab w:val="left" w:pos="1134"/>
        </w:tabs>
        <w:spacing w:after="200"/>
        <w:ind w:firstLine="708"/>
        <w:contextualSpacing/>
        <w:jc w:val="both"/>
        <w:rPr>
          <w:sz w:val="28"/>
          <w:szCs w:val="28"/>
        </w:rPr>
      </w:pPr>
    </w:p>
    <w:p w:rsidR="00024FFE" w:rsidRDefault="00024FFE" w:rsidP="00224CFF">
      <w:pPr>
        <w:tabs>
          <w:tab w:val="left" w:pos="0"/>
          <w:tab w:val="left" w:pos="851"/>
          <w:tab w:val="left" w:pos="1134"/>
        </w:tabs>
        <w:spacing w:after="200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C07749" w:rsidRPr="00BF6B3B" w:rsidTr="00024FFE">
        <w:tc>
          <w:tcPr>
            <w:tcW w:w="3085" w:type="dxa"/>
          </w:tcPr>
          <w:p w:rsidR="00C07749" w:rsidRPr="00BF6B3B" w:rsidRDefault="00C07749" w:rsidP="00224CFF">
            <w:pPr>
              <w:ind w:left="-142" w:right="-108"/>
              <w:rPr>
                <w:b/>
                <w:sz w:val="28"/>
                <w:szCs w:val="28"/>
              </w:rPr>
            </w:pPr>
            <w:r w:rsidRPr="00BF6B3B">
              <w:rPr>
                <w:b/>
                <w:sz w:val="28"/>
                <w:szCs w:val="28"/>
              </w:rPr>
              <w:t>Глава администрации</w:t>
            </w:r>
          </w:p>
          <w:p w:rsidR="00C07749" w:rsidRPr="00BF6B3B" w:rsidRDefault="00C07749" w:rsidP="00224CFF">
            <w:pPr>
              <w:ind w:left="-142" w:right="-108"/>
              <w:rPr>
                <w:sz w:val="28"/>
                <w:szCs w:val="28"/>
              </w:rPr>
            </w:pPr>
            <w:r w:rsidRPr="00BF6B3B">
              <w:rPr>
                <w:b/>
                <w:sz w:val="28"/>
                <w:szCs w:val="28"/>
              </w:rPr>
              <w:t>Корочанского района</w:t>
            </w:r>
          </w:p>
        </w:tc>
        <w:tc>
          <w:tcPr>
            <w:tcW w:w="6662" w:type="dxa"/>
          </w:tcPr>
          <w:p w:rsidR="00C07749" w:rsidRPr="00BF6B3B" w:rsidRDefault="00C07749" w:rsidP="00224CF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07749" w:rsidRPr="00BF6B3B" w:rsidRDefault="00C07749" w:rsidP="00224CFF">
            <w:pPr>
              <w:ind w:right="-108" w:firstLine="708"/>
              <w:jc w:val="right"/>
              <w:rPr>
                <w:sz w:val="28"/>
                <w:szCs w:val="28"/>
              </w:rPr>
            </w:pPr>
            <w:r w:rsidRPr="00BF6B3B">
              <w:rPr>
                <w:b/>
                <w:sz w:val="28"/>
                <w:szCs w:val="28"/>
              </w:rPr>
              <w:t>Н.</w:t>
            </w:r>
            <w:r>
              <w:rPr>
                <w:b/>
                <w:sz w:val="28"/>
                <w:szCs w:val="28"/>
              </w:rPr>
              <w:t xml:space="preserve">В. </w:t>
            </w:r>
            <w:r w:rsidRPr="00BF6B3B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C07749" w:rsidRPr="00F81013" w:rsidRDefault="00C07749" w:rsidP="00224CFF">
      <w:pPr>
        <w:ind w:firstLine="708"/>
        <w:rPr>
          <w:sz w:val="22"/>
          <w:szCs w:val="22"/>
        </w:rPr>
      </w:pPr>
    </w:p>
    <w:p w:rsidR="009A2AB6" w:rsidRPr="00AB6781" w:rsidRDefault="00224CFF" w:rsidP="00224CFF">
      <w:pPr>
        <w:ind w:left="524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9A2AB6" w:rsidRPr="00AB6781">
        <w:rPr>
          <w:b/>
          <w:sz w:val="28"/>
          <w:szCs w:val="28"/>
        </w:rPr>
        <w:t>У</w:t>
      </w:r>
      <w:r w:rsidR="009A2AB6">
        <w:rPr>
          <w:b/>
          <w:sz w:val="28"/>
          <w:szCs w:val="28"/>
        </w:rPr>
        <w:t>твержден</w:t>
      </w:r>
    </w:p>
    <w:p w:rsidR="009A2AB6" w:rsidRDefault="009A2AB6" w:rsidP="00224CFF">
      <w:pPr>
        <w:ind w:left="5245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распоряжением </w:t>
      </w:r>
      <w:r w:rsidRPr="00AB6781">
        <w:rPr>
          <w:rFonts w:eastAsia="Calibri"/>
          <w:b/>
          <w:bCs/>
          <w:sz w:val="28"/>
          <w:szCs w:val="28"/>
        </w:rPr>
        <w:t xml:space="preserve">администрации </w:t>
      </w:r>
      <w:r>
        <w:rPr>
          <w:rFonts w:eastAsia="Calibri"/>
          <w:b/>
          <w:bCs/>
          <w:sz w:val="28"/>
          <w:szCs w:val="28"/>
        </w:rPr>
        <w:t>муниципального района</w:t>
      </w:r>
    </w:p>
    <w:p w:rsidR="009A2AB6" w:rsidRPr="00AB6781" w:rsidRDefault="009A2AB6" w:rsidP="00224CFF">
      <w:pPr>
        <w:ind w:left="5245" w:firstLine="708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«Корочанский район»</w:t>
      </w:r>
    </w:p>
    <w:p w:rsidR="009A2AB6" w:rsidRDefault="00392A1C" w:rsidP="00224CFF">
      <w:pPr>
        <w:ind w:left="5245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</w:t>
      </w:r>
      <w:r w:rsidR="009A2AB6" w:rsidRPr="00AB6781">
        <w:rPr>
          <w:rFonts w:eastAsia="Calibri"/>
          <w:b/>
          <w:bCs/>
          <w:sz w:val="28"/>
          <w:szCs w:val="28"/>
        </w:rPr>
        <w:t xml:space="preserve">от </w:t>
      </w:r>
      <w:r w:rsidR="009A2AB6" w:rsidRPr="00392A1C">
        <w:rPr>
          <w:rFonts w:eastAsia="Calibri"/>
          <w:b/>
          <w:bCs/>
          <w:sz w:val="28"/>
          <w:szCs w:val="28"/>
        </w:rPr>
        <w:t xml:space="preserve">« </w:t>
      </w:r>
      <w:r w:rsidRPr="00392A1C">
        <w:rPr>
          <w:rFonts w:eastAsia="Calibri"/>
          <w:b/>
          <w:bCs/>
          <w:sz w:val="28"/>
          <w:szCs w:val="28"/>
        </w:rPr>
        <w:t>6</w:t>
      </w:r>
      <w:r w:rsidR="009A2AB6" w:rsidRPr="00392A1C">
        <w:rPr>
          <w:rFonts w:eastAsia="Calibri"/>
          <w:b/>
          <w:bCs/>
          <w:sz w:val="28"/>
          <w:szCs w:val="28"/>
        </w:rPr>
        <w:t xml:space="preserve"> »</w:t>
      </w:r>
      <w:r w:rsidR="009A2AB6" w:rsidRPr="00AB6781">
        <w:rPr>
          <w:rFonts w:eastAsia="Calibri"/>
          <w:b/>
          <w:bCs/>
          <w:sz w:val="28"/>
          <w:szCs w:val="28"/>
        </w:rPr>
        <w:t xml:space="preserve"> </w:t>
      </w:r>
      <w:r w:rsidR="009A2AB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апреля</w:t>
      </w:r>
      <w:r w:rsidR="009A2AB6">
        <w:rPr>
          <w:rFonts w:eastAsia="Calibri"/>
          <w:b/>
          <w:bCs/>
          <w:sz w:val="28"/>
          <w:szCs w:val="28"/>
        </w:rPr>
        <w:t xml:space="preserve">  </w:t>
      </w:r>
      <w:r w:rsidR="009A2AB6" w:rsidRPr="00AB6781">
        <w:rPr>
          <w:rFonts w:eastAsia="Calibri"/>
          <w:b/>
          <w:bCs/>
          <w:sz w:val="28"/>
          <w:szCs w:val="28"/>
        </w:rPr>
        <w:t>20</w:t>
      </w:r>
      <w:r w:rsidR="009529B2">
        <w:rPr>
          <w:rFonts w:eastAsia="Calibri"/>
          <w:b/>
          <w:bCs/>
          <w:sz w:val="28"/>
          <w:szCs w:val="28"/>
        </w:rPr>
        <w:t>20</w:t>
      </w:r>
      <w:r w:rsidR="009A2AB6" w:rsidRPr="00AB6781">
        <w:rPr>
          <w:rFonts w:eastAsia="Calibri"/>
          <w:b/>
          <w:bCs/>
          <w:sz w:val="28"/>
          <w:szCs w:val="28"/>
        </w:rPr>
        <w:t>г.</w:t>
      </w:r>
    </w:p>
    <w:p w:rsidR="009A2AB6" w:rsidRPr="00AB6781" w:rsidRDefault="00224CFF" w:rsidP="00224CFF">
      <w:pPr>
        <w:ind w:left="5245" w:firstLine="708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</w:t>
      </w:r>
      <w:r w:rsidR="00392A1C">
        <w:rPr>
          <w:rFonts w:eastAsia="Calibri"/>
          <w:b/>
          <w:bCs/>
          <w:sz w:val="28"/>
          <w:szCs w:val="28"/>
        </w:rPr>
        <w:t xml:space="preserve">    </w:t>
      </w:r>
      <w:r w:rsidR="009A2AB6" w:rsidRPr="00AB6781">
        <w:rPr>
          <w:rFonts w:eastAsia="Calibri"/>
          <w:b/>
          <w:bCs/>
          <w:sz w:val="28"/>
          <w:szCs w:val="28"/>
        </w:rPr>
        <w:t>№</w:t>
      </w:r>
      <w:r w:rsidR="00392A1C">
        <w:rPr>
          <w:rFonts w:eastAsia="Calibri"/>
          <w:b/>
          <w:bCs/>
          <w:sz w:val="28"/>
          <w:szCs w:val="28"/>
        </w:rPr>
        <w:t xml:space="preserve"> 168</w:t>
      </w:r>
    </w:p>
    <w:p w:rsidR="009A2AB6" w:rsidRDefault="009A2AB6" w:rsidP="00224CFF">
      <w:pPr>
        <w:ind w:firstLine="708"/>
        <w:jc w:val="center"/>
      </w:pPr>
    </w:p>
    <w:p w:rsidR="00024FFE" w:rsidRPr="00024FFE" w:rsidRDefault="00024FFE" w:rsidP="00224CFF">
      <w:pPr>
        <w:keepNext/>
        <w:keepLines/>
        <w:spacing w:line="312" w:lineRule="exact"/>
        <w:ind w:left="4340" w:firstLine="708"/>
        <w:outlineLvl w:val="3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24FFE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024FFE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     </w:t>
      </w:r>
    </w:p>
    <w:p w:rsidR="00024FFE" w:rsidRPr="00024FFE" w:rsidRDefault="00024FFE" w:rsidP="00224CFF">
      <w:pPr>
        <w:keepNext/>
        <w:keepLines/>
        <w:spacing w:after="345" w:line="336" w:lineRule="exact"/>
        <w:ind w:right="578" w:firstLine="708"/>
        <w:contextualSpacing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bookmarkStart w:id="0" w:name="bookmark5"/>
      <w:r w:rsidRPr="00024FFE">
        <w:rPr>
          <w:rFonts w:eastAsia="Calibri"/>
          <w:b/>
          <w:bCs/>
          <w:sz w:val="28"/>
          <w:szCs w:val="28"/>
          <w:lang w:eastAsia="en-US"/>
        </w:rPr>
        <w:t xml:space="preserve">Бюджетный прогноз Корочанского района </w:t>
      </w:r>
      <w:proofErr w:type="gramStart"/>
      <w:r w:rsidRPr="00024FFE">
        <w:rPr>
          <w:rFonts w:eastAsia="Calibri"/>
          <w:b/>
          <w:bCs/>
          <w:sz w:val="28"/>
          <w:szCs w:val="28"/>
          <w:lang w:eastAsia="en-US"/>
        </w:rPr>
        <w:t>на</w:t>
      </w:r>
      <w:proofErr w:type="gramEnd"/>
      <w:r w:rsidRPr="00024FFE">
        <w:rPr>
          <w:rFonts w:eastAsia="Calibri"/>
          <w:b/>
          <w:bCs/>
          <w:sz w:val="28"/>
          <w:szCs w:val="28"/>
          <w:lang w:eastAsia="en-US"/>
        </w:rPr>
        <w:t xml:space="preserve"> долгосрочный </w:t>
      </w:r>
    </w:p>
    <w:p w:rsidR="00024FFE" w:rsidRPr="00024FFE" w:rsidRDefault="00024FFE" w:rsidP="00224CFF">
      <w:pPr>
        <w:keepNext/>
        <w:keepLines/>
        <w:spacing w:after="345" w:line="336" w:lineRule="exact"/>
        <w:ind w:right="578" w:firstLine="708"/>
        <w:contextualSpacing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024FFE">
        <w:rPr>
          <w:rFonts w:eastAsia="Calibri"/>
          <w:b/>
          <w:bCs/>
          <w:sz w:val="28"/>
          <w:szCs w:val="28"/>
          <w:lang w:eastAsia="en-US"/>
        </w:rPr>
        <w:t xml:space="preserve">период </w:t>
      </w:r>
      <w:bookmarkEnd w:id="0"/>
      <w:r w:rsidRPr="00024FFE">
        <w:rPr>
          <w:rFonts w:eastAsia="Calibri"/>
          <w:b/>
          <w:bCs/>
          <w:sz w:val="28"/>
          <w:szCs w:val="28"/>
          <w:lang w:eastAsia="en-US"/>
        </w:rPr>
        <w:t>до 2025 года</w:t>
      </w:r>
    </w:p>
    <w:p w:rsidR="00024FFE" w:rsidRPr="00024FFE" w:rsidRDefault="00024FFE" w:rsidP="00224CFF">
      <w:pPr>
        <w:widowControl w:val="0"/>
        <w:autoSpaceDE w:val="0"/>
        <w:autoSpaceDN w:val="0"/>
        <w:ind w:left="1080" w:firstLine="708"/>
        <w:outlineLvl w:val="1"/>
        <w:rPr>
          <w:rFonts w:eastAsia="Arial Unicode MS"/>
          <w:sz w:val="28"/>
          <w:szCs w:val="28"/>
        </w:rPr>
      </w:pPr>
    </w:p>
    <w:p w:rsidR="00224CFF" w:rsidRDefault="00024FFE" w:rsidP="00224CFF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Бюджетный прогноз Корочанского района на долгосрочный период (далее - бюджетный прогноз) разработан в соответствии со статьей 170.1 Бюджетного кодекса Российской Федерации, постановлением администрации муниципального района «Корочанский район» от 31 августа 2016 года № 343 «Об утверждении Порядка разработки и утверждения бюджетного прогноза Корочанского района на долгосрочный период», на основе прогноза социально-экономического развития муниципального образования Корочанский район, с учетом основных направлений бюджетной политики Корочанского района на 2020 год и пла</w:t>
      </w:r>
      <w:r w:rsidR="00224CFF">
        <w:rPr>
          <w:rFonts w:eastAsia="Arial Unicode MS"/>
          <w:sz w:val="28"/>
          <w:szCs w:val="28"/>
        </w:rPr>
        <w:t>новый период 2021 и 2022 годов.</w:t>
      </w:r>
    </w:p>
    <w:p w:rsidR="00224CFF" w:rsidRDefault="00024FFE" w:rsidP="00224CFF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Бюджетный прогноз разработан в условиях налогового и бюджетного законодательства, действующего на момент его составления.</w:t>
      </w:r>
    </w:p>
    <w:p w:rsidR="00224CFF" w:rsidRDefault="00024FFE" w:rsidP="00224CFF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Целью разработки бюджетного прогноза является оценка основных параметров бюджета Корочанского района на долгосрочный период, позволяющая обеспечить необходимый уровень сбалансированности районного бюджета и достижение стратегических целей социально-экономического развития Корочанского района.</w:t>
      </w:r>
    </w:p>
    <w:p w:rsidR="00024FFE" w:rsidRDefault="00024FFE" w:rsidP="00224CFF">
      <w:pPr>
        <w:spacing w:line="326" w:lineRule="exact"/>
        <w:ind w:left="20" w:right="20"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Основная задача Бюджетного прогноза состоит в увязке проводимой бюджетной политики с задачами по созданию долгосрочного устойчивого роста экономики и повышения уровня и качества жизни населения.</w:t>
      </w:r>
    </w:p>
    <w:p w:rsidR="00A05CAD" w:rsidRPr="00224CFF" w:rsidRDefault="00A05CAD" w:rsidP="00224CFF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Основные показатели </w:t>
      </w:r>
      <w:r w:rsidR="00470998">
        <w:rPr>
          <w:rFonts w:eastAsia="Arial Unicode MS"/>
          <w:color w:val="000000"/>
          <w:sz w:val="28"/>
          <w:szCs w:val="28"/>
        </w:rPr>
        <w:t>бюджетного прогноза отражены в п</w:t>
      </w:r>
      <w:r>
        <w:rPr>
          <w:rFonts w:eastAsia="Arial Unicode MS"/>
          <w:color w:val="000000"/>
          <w:sz w:val="28"/>
          <w:szCs w:val="28"/>
        </w:rPr>
        <w:t>риложении №1.</w:t>
      </w: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C2FC3" w:rsidRDefault="000C2FC3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Pr="00024FFE" w:rsidRDefault="002F73E8" w:rsidP="00224CFF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                                         </w:t>
      </w:r>
      <w:r w:rsidR="00067B31">
        <w:rPr>
          <w:rFonts w:eastAsia="Arial Unicode MS"/>
          <w:b/>
          <w:sz w:val="28"/>
          <w:szCs w:val="28"/>
        </w:rPr>
        <w:t xml:space="preserve"> </w:t>
      </w:r>
      <w:r w:rsidR="00024FFE" w:rsidRPr="00024FFE">
        <w:rPr>
          <w:rFonts w:eastAsia="Arial Unicode MS"/>
          <w:b/>
          <w:sz w:val="28"/>
          <w:szCs w:val="28"/>
        </w:rPr>
        <w:t xml:space="preserve"> </w:t>
      </w:r>
      <w:r w:rsidR="00224CFF">
        <w:rPr>
          <w:rFonts w:eastAsia="Arial Unicode MS"/>
          <w:b/>
          <w:sz w:val="28"/>
          <w:szCs w:val="28"/>
        </w:rPr>
        <w:t xml:space="preserve"> </w:t>
      </w:r>
      <w:r w:rsidR="00024FFE" w:rsidRPr="00024FFE">
        <w:rPr>
          <w:rFonts w:eastAsia="Arial Unicode MS"/>
          <w:b/>
          <w:sz w:val="28"/>
          <w:szCs w:val="28"/>
        </w:rPr>
        <w:t>Приложение № 1</w:t>
      </w:r>
    </w:p>
    <w:p w:rsidR="00024FFE" w:rsidRPr="00024FFE" w:rsidRDefault="00024FFE" w:rsidP="00224CFF">
      <w:pPr>
        <w:widowControl w:val="0"/>
        <w:autoSpaceDE w:val="0"/>
        <w:autoSpaceDN w:val="0"/>
        <w:ind w:firstLine="708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                                              </w:t>
      </w:r>
      <w:r w:rsidR="00224CFF">
        <w:rPr>
          <w:rFonts w:eastAsia="Arial Unicode MS"/>
          <w:b/>
          <w:sz w:val="28"/>
          <w:szCs w:val="28"/>
        </w:rPr>
        <w:t xml:space="preserve">      </w:t>
      </w:r>
      <w:r w:rsidRPr="00024FFE">
        <w:rPr>
          <w:rFonts w:eastAsia="Arial Unicode MS"/>
          <w:b/>
          <w:sz w:val="28"/>
          <w:szCs w:val="28"/>
        </w:rPr>
        <w:t>бюджетному прогнозу</w:t>
      </w:r>
    </w:p>
    <w:p w:rsidR="00024FFE" w:rsidRPr="00024FFE" w:rsidRDefault="002F73E8" w:rsidP="00224CFF">
      <w:pPr>
        <w:widowControl w:val="0"/>
        <w:autoSpaceDE w:val="0"/>
        <w:autoSpaceDN w:val="0"/>
        <w:ind w:left="4248"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</w:t>
      </w:r>
      <w:r w:rsidR="00224CFF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</w:t>
      </w:r>
      <w:r w:rsidR="00224CFF">
        <w:rPr>
          <w:rFonts w:eastAsia="Arial Unicode MS"/>
          <w:b/>
          <w:sz w:val="28"/>
          <w:szCs w:val="28"/>
        </w:rPr>
        <w:t xml:space="preserve"> </w:t>
      </w:r>
      <w:r w:rsidR="00024FFE" w:rsidRPr="00024FFE">
        <w:rPr>
          <w:rFonts w:eastAsia="Arial Unicode MS"/>
          <w:b/>
          <w:sz w:val="28"/>
          <w:szCs w:val="28"/>
        </w:rPr>
        <w:t>Корочанского района</w:t>
      </w:r>
    </w:p>
    <w:p w:rsidR="002F73E8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</w:t>
      </w:r>
      <w:r w:rsidR="00224CFF"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024FFE">
        <w:rPr>
          <w:rFonts w:eastAsia="Arial Unicode MS"/>
          <w:b/>
          <w:color w:val="000000"/>
          <w:sz w:val="28"/>
          <w:szCs w:val="28"/>
        </w:rPr>
        <w:t>на долгосрочный период</w:t>
      </w:r>
      <w:r w:rsidR="002F73E8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024FFE">
        <w:rPr>
          <w:rFonts w:eastAsia="Arial Unicode MS"/>
          <w:b/>
          <w:color w:val="000000"/>
          <w:sz w:val="28"/>
          <w:szCs w:val="28"/>
        </w:rPr>
        <w:t>до 2025 года</w:t>
      </w:r>
    </w:p>
    <w:p w:rsidR="00CE31D0" w:rsidRPr="00AB6781" w:rsidRDefault="002F73E8" w:rsidP="00A05CAD">
      <w:pPr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</w:t>
      </w:r>
      <w:r w:rsidR="00CE31D0">
        <w:rPr>
          <w:rFonts w:eastAsia="Calibri"/>
          <w:b/>
          <w:bCs/>
          <w:sz w:val="28"/>
          <w:szCs w:val="28"/>
        </w:rPr>
        <w:t xml:space="preserve"> </w:t>
      </w:r>
    </w:p>
    <w:p w:rsidR="00024FFE" w:rsidRDefault="00024FFE" w:rsidP="00224CF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FB18AA" w:rsidRDefault="00FB18AA" w:rsidP="00FB18AA">
      <w:pPr>
        <w:widowControl w:val="0"/>
        <w:autoSpaceDE w:val="0"/>
        <w:autoSpaceDN w:val="0"/>
        <w:outlineLvl w:val="1"/>
        <w:rPr>
          <w:rFonts w:eastAsia="Arial Unicode MS"/>
          <w:color w:val="000000"/>
          <w:sz w:val="28"/>
          <w:szCs w:val="28"/>
        </w:rPr>
      </w:pPr>
      <w:bookmarkStart w:id="1" w:name="bookmark7"/>
    </w:p>
    <w:p w:rsidR="002F73E8" w:rsidRPr="00024FFE" w:rsidRDefault="00024FFE" w:rsidP="00FB18A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1. Основные итог</w:t>
      </w:r>
      <w:r w:rsidR="002F73E8">
        <w:rPr>
          <w:rFonts w:eastAsia="Arial Unicode MS"/>
          <w:b/>
          <w:sz w:val="28"/>
          <w:szCs w:val="28"/>
        </w:rPr>
        <w:t>и</w:t>
      </w:r>
      <w:r w:rsidRPr="00024FFE">
        <w:rPr>
          <w:rFonts w:eastAsia="Arial Unicode MS"/>
          <w:b/>
          <w:sz w:val="28"/>
          <w:szCs w:val="28"/>
        </w:rPr>
        <w:t xml:space="preserve"> исполнения бюджета Корочанского</w:t>
      </w:r>
      <w:r w:rsidR="002F73E8" w:rsidRPr="002F73E8">
        <w:rPr>
          <w:rFonts w:eastAsia="Arial Unicode MS"/>
          <w:b/>
          <w:sz w:val="28"/>
          <w:szCs w:val="28"/>
        </w:rPr>
        <w:t xml:space="preserve"> </w:t>
      </w:r>
      <w:r w:rsidR="002F73E8" w:rsidRPr="00024FFE">
        <w:rPr>
          <w:rFonts w:eastAsia="Arial Unicode MS"/>
          <w:b/>
          <w:sz w:val="28"/>
          <w:szCs w:val="28"/>
        </w:rPr>
        <w:t>района за 2019 год, условия формирования бюджетного прогноза</w:t>
      </w:r>
    </w:p>
    <w:p w:rsidR="00FB18AA" w:rsidRDefault="00024FFE" w:rsidP="00FB18AA">
      <w:pPr>
        <w:widowControl w:val="0"/>
        <w:autoSpaceDE w:val="0"/>
        <w:autoSpaceDN w:val="0"/>
        <w:ind w:firstLine="708"/>
        <w:outlineLvl w:val="1"/>
        <w:rPr>
          <w:rFonts w:eastAsia="Arial Unicode MS"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</w:t>
      </w:r>
      <w:r w:rsidR="002F73E8">
        <w:rPr>
          <w:rFonts w:eastAsia="Arial Unicode MS"/>
          <w:b/>
          <w:sz w:val="28"/>
          <w:szCs w:val="28"/>
        </w:rPr>
        <w:t xml:space="preserve">                           </w:t>
      </w:r>
      <w:r w:rsidR="00FB18AA">
        <w:rPr>
          <w:rFonts w:eastAsia="Arial Unicode MS"/>
          <w:sz w:val="28"/>
          <w:szCs w:val="28"/>
        </w:rPr>
        <w:tab/>
      </w:r>
    </w:p>
    <w:p w:rsidR="00024FFE" w:rsidRPr="00FB18AA" w:rsidRDefault="00024FFE" w:rsidP="00FB18AA">
      <w:pPr>
        <w:widowControl w:val="0"/>
        <w:autoSpaceDE w:val="0"/>
        <w:autoSpaceDN w:val="0"/>
        <w:ind w:firstLine="708"/>
        <w:jc w:val="both"/>
        <w:outlineLvl w:val="1"/>
        <w:rPr>
          <w:rFonts w:eastAsia="Arial Unicode MS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Бюджет муниципального район</w:t>
      </w:r>
      <w:r w:rsidR="00FB18AA">
        <w:rPr>
          <w:rFonts w:eastAsia="Arial Unicode MS"/>
          <w:color w:val="000000"/>
          <w:sz w:val="28"/>
          <w:szCs w:val="28"/>
        </w:rPr>
        <w:t xml:space="preserve">а «Корочанский район» (районный </w:t>
      </w:r>
      <w:r w:rsidRPr="00024FFE">
        <w:rPr>
          <w:rFonts w:eastAsia="Arial Unicode MS"/>
          <w:color w:val="000000"/>
          <w:sz w:val="28"/>
          <w:szCs w:val="28"/>
        </w:rPr>
        <w:t>бюджет) на 2019 год утвержден решением Муниципального совета муниципального района «Корочанский район» от  20 декабря  2018 года  №</w:t>
      </w:r>
      <w:proofErr w:type="gramStart"/>
      <w:r w:rsidRPr="00024FFE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024FFE">
        <w:rPr>
          <w:rFonts w:eastAsia="Arial Unicode MS"/>
          <w:color w:val="000000"/>
          <w:sz w:val="28"/>
          <w:szCs w:val="28"/>
        </w:rPr>
        <w:t>/40-4-3.</w:t>
      </w:r>
    </w:p>
    <w:p w:rsidR="00024FFE" w:rsidRPr="00024FFE" w:rsidRDefault="00024FFE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 xml:space="preserve">Бюджет муниципального района «Корочанский район» (районный бюджет) за 2019 год  по доходам с учетом всех доходных источников исполнен в сумме 1 649 639 </w:t>
      </w:r>
      <w:proofErr w:type="spellStart"/>
      <w:r w:rsidRPr="00024FFE">
        <w:rPr>
          <w:rFonts w:eastAsia="Arial Unicode MS"/>
          <w:color w:val="000000"/>
          <w:sz w:val="28"/>
          <w:szCs w:val="28"/>
        </w:rPr>
        <w:t>тыс</w:t>
      </w:r>
      <w:proofErr w:type="gramStart"/>
      <w:r w:rsidRPr="00024FFE">
        <w:rPr>
          <w:rFonts w:eastAsia="Arial Unicode MS"/>
          <w:color w:val="000000"/>
          <w:sz w:val="28"/>
          <w:szCs w:val="28"/>
        </w:rPr>
        <w:t>.р</w:t>
      </w:r>
      <w:proofErr w:type="gramEnd"/>
      <w:r w:rsidRPr="00024FFE">
        <w:rPr>
          <w:rFonts w:eastAsia="Arial Unicode MS"/>
          <w:color w:val="000000"/>
          <w:sz w:val="28"/>
          <w:szCs w:val="28"/>
        </w:rPr>
        <w:t>ублей</w:t>
      </w:r>
      <w:proofErr w:type="spellEnd"/>
      <w:r w:rsidRPr="00024FFE">
        <w:rPr>
          <w:rFonts w:eastAsia="Arial Unicode MS"/>
          <w:color w:val="000000"/>
          <w:sz w:val="28"/>
          <w:szCs w:val="28"/>
        </w:rPr>
        <w:t xml:space="preserve"> при утвержденном плане 1 650 700 </w:t>
      </w:r>
      <w:proofErr w:type="spellStart"/>
      <w:r w:rsidRPr="00024FFE">
        <w:rPr>
          <w:rFonts w:eastAsia="Arial Unicode MS"/>
          <w:color w:val="000000"/>
          <w:sz w:val="28"/>
          <w:szCs w:val="28"/>
        </w:rPr>
        <w:t>тыс.рублей</w:t>
      </w:r>
      <w:proofErr w:type="spellEnd"/>
      <w:r w:rsidRPr="00024FFE">
        <w:rPr>
          <w:rFonts w:eastAsia="Arial Unicode MS"/>
          <w:color w:val="000000"/>
          <w:sz w:val="28"/>
          <w:szCs w:val="28"/>
        </w:rPr>
        <w:t>, или на 99,9%.</w:t>
      </w:r>
    </w:p>
    <w:p w:rsidR="00024FFE" w:rsidRPr="00024FFE" w:rsidRDefault="00024FFE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 xml:space="preserve">Налоговых и неналоговых доходов в районный бюджет  за 2019 год поступило 568 704 </w:t>
      </w:r>
      <w:proofErr w:type="spellStart"/>
      <w:r w:rsidRPr="00024FFE">
        <w:rPr>
          <w:rFonts w:eastAsia="Arial Unicode MS"/>
          <w:color w:val="000000"/>
          <w:sz w:val="28"/>
          <w:szCs w:val="28"/>
        </w:rPr>
        <w:t>тыс</w:t>
      </w:r>
      <w:proofErr w:type="gramStart"/>
      <w:r w:rsidRPr="00024FFE">
        <w:rPr>
          <w:rFonts w:eastAsia="Arial Unicode MS"/>
          <w:color w:val="000000"/>
          <w:sz w:val="28"/>
          <w:szCs w:val="28"/>
        </w:rPr>
        <w:t>.р</w:t>
      </w:r>
      <w:proofErr w:type="gramEnd"/>
      <w:r w:rsidRPr="00024FFE">
        <w:rPr>
          <w:rFonts w:eastAsia="Arial Unicode MS"/>
          <w:color w:val="000000"/>
          <w:sz w:val="28"/>
          <w:szCs w:val="28"/>
        </w:rPr>
        <w:t>ублей</w:t>
      </w:r>
      <w:proofErr w:type="spellEnd"/>
      <w:r w:rsidRPr="00024FFE">
        <w:rPr>
          <w:rFonts w:eastAsia="Arial Unicode MS"/>
          <w:color w:val="000000"/>
          <w:sz w:val="28"/>
          <w:szCs w:val="28"/>
        </w:rPr>
        <w:t>, что составляет к годовым назначениям 105,6%. Доля собственных налоговых и неналоговых доходов в общем объеме доходов бюджета за 2019 год составила 34,4%.</w:t>
      </w:r>
    </w:p>
    <w:p w:rsidR="00024FFE" w:rsidRPr="00024FFE" w:rsidRDefault="00024FFE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 xml:space="preserve">Налоговые поступления за 2019 год составили 521 125 </w:t>
      </w:r>
      <w:proofErr w:type="spellStart"/>
      <w:r w:rsidRPr="00024FFE">
        <w:rPr>
          <w:rFonts w:eastAsia="Arial Unicode MS"/>
          <w:color w:val="000000"/>
          <w:sz w:val="28"/>
          <w:szCs w:val="28"/>
        </w:rPr>
        <w:t>тыс</w:t>
      </w:r>
      <w:proofErr w:type="gramStart"/>
      <w:r w:rsidRPr="00024FFE">
        <w:rPr>
          <w:rFonts w:eastAsia="Arial Unicode MS"/>
          <w:color w:val="000000"/>
          <w:sz w:val="28"/>
          <w:szCs w:val="28"/>
        </w:rPr>
        <w:t>.р</w:t>
      </w:r>
      <w:proofErr w:type="gramEnd"/>
      <w:r w:rsidRPr="00024FFE">
        <w:rPr>
          <w:rFonts w:eastAsia="Arial Unicode MS"/>
          <w:color w:val="000000"/>
          <w:sz w:val="28"/>
          <w:szCs w:val="28"/>
        </w:rPr>
        <w:t>ублей</w:t>
      </w:r>
      <w:proofErr w:type="spellEnd"/>
      <w:r w:rsidRPr="00024FFE">
        <w:rPr>
          <w:rFonts w:eastAsia="Arial Unicode MS"/>
          <w:color w:val="000000"/>
          <w:sz w:val="28"/>
          <w:szCs w:val="28"/>
        </w:rPr>
        <w:t>.</w:t>
      </w:r>
    </w:p>
    <w:p w:rsidR="00024FFE" w:rsidRPr="00024FFE" w:rsidRDefault="00024FFE" w:rsidP="00FB18AA">
      <w:pPr>
        <w:ind w:firstLine="708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 xml:space="preserve">По неналоговым доходам за 2019 год поступления  составили 47 579 </w:t>
      </w:r>
      <w:proofErr w:type="spellStart"/>
      <w:r w:rsidRPr="00024FFE">
        <w:rPr>
          <w:rFonts w:eastAsia="Arial Unicode MS"/>
          <w:color w:val="000000"/>
          <w:sz w:val="28"/>
          <w:szCs w:val="28"/>
        </w:rPr>
        <w:t>тыс</w:t>
      </w:r>
      <w:proofErr w:type="gramStart"/>
      <w:r w:rsidRPr="00024FFE">
        <w:rPr>
          <w:rFonts w:eastAsia="Arial Unicode MS"/>
          <w:color w:val="000000"/>
          <w:sz w:val="28"/>
          <w:szCs w:val="28"/>
        </w:rPr>
        <w:t>.р</w:t>
      </w:r>
      <w:proofErr w:type="gramEnd"/>
      <w:r w:rsidRPr="00024FFE">
        <w:rPr>
          <w:rFonts w:eastAsia="Arial Unicode MS"/>
          <w:color w:val="000000"/>
          <w:sz w:val="28"/>
          <w:szCs w:val="28"/>
        </w:rPr>
        <w:t>ублей</w:t>
      </w:r>
      <w:proofErr w:type="spellEnd"/>
      <w:r w:rsidRPr="00024FFE">
        <w:rPr>
          <w:rFonts w:eastAsia="Arial Unicode MS"/>
          <w:color w:val="000000"/>
          <w:sz w:val="28"/>
          <w:szCs w:val="28"/>
        </w:rPr>
        <w:t>. В структуре налоговых и неналоговых доходов за 2019 год наибольший удельный вес занимают: налог на доходы физических лиц – 84,2%, доходы от использования имущества- 5,4%, налоги на совокупный доход – 3,2%.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Безвозмездные поступления от других бюджетов бюджетной системы в виде субсидий, субвенций и иных межбюджетных трансфертов получены в сумме 1 080 935 тыс. рублей, что составляет 97,2% к годовым бюджетным назначениям. Доля безвозмездных поступлений в доходной части бюджета составила 65,5%.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По расходам бюджет за 2019 год исполнен в сумме 1 611 286 тыс. рублей, или на 95,5% к утвержденному плану.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Доля средств, направленных на содержание и развитие отраслей социально-культурной сферы, составила 72,1% от общего объема расходов бюджета.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Бюджет района на 2019 год сформирован и исполнен в программном формате на основе 11 муниципальных программ.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Доля программных расходов составила 83,2% в общей сумме расходов бюджета.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процессе исполнения бюджета в первоочередном порядке финансировались расходы по оплате труда работников муниципальных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учреждений, приобретению продуктов питания, исполнению публично-</w:t>
      </w:r>
      <w:r w:rsidRPr="00024FFE">
        <w:rPr>
          <w:rFonts w:eastAsia="Arial Unicode MS"/>
          <w:sz w:val="28"/>
          <w:szCs w:val="28"/>
        </w:rPr>
        <w:lastRenderedPageBreak/>
        <w:t>нормативных обязательств и оплате коммунальных услуг.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За 2019 год профицит бюджета составил 38 353 тыс. рублей.</w:t>
      </w:r>
    </w:p>
    <w:p w:rsidR="00024FFE" w:rsidRPr="00024FFE" w:rsidRDefault="00024FFE" w:rsidP="00A05CAD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Муниципальный долг Корочанского района по состоянию на 1 января 2019 года составлял  0 тыс. рублей,  по состоянию на 1 января 2020 года составляет</w:t>
      </w:r>
      <w:r w:rsidR="00A05CAD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0 тыс. рублей.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районе проводилась последовательная работа по оздоровлению муниципальных финансов, совершенствованию бюджетного процесса и учета, усилению контрольных функций в использовании денежных средств и сохранности материальных ценностей.</w:t>
      </w:r>
    </w:p>
    <w:p w:rsidR="00024FFE" w:rsidRPr="00024FFE" w:rsidRDefault="00024FFE" w:rsidP="00FB18AA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024FFE">
        <w:rPr>
          <w:rFonts w:eastAsia="Calibri"/>
          <w:snapToGrid w:val="0"/>
          <w:sz w:val="28"/>
          <w:szCs w:val="28"/>
          <w:lang w:eastAsia="en-US"/>
        </w:rPr>
        <w:t xml:space="preserve">За </w:t>
      </w:r>
      <w:r w:rsidRPr="00024FFE">
        <w:rPr>
          <w:rFonts w:eastAsia="Calibri"/>
          <w:sz w:val="28"/>
          <w:szCs w:val="28"/>
          <w:lang w:eastAsia="en-US"/>
        </w:rPr>
        <w:t>2019 год</w:t>
      </w:r>
      <w:r w:rsidRPr="00024FF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24FFE">
        <w:rPr>
          <w:rFonts w:eastAsia="Calibri"/>
          <w:sz w:val="28"/>
          <w:szCs w:val="28"/>
          <w:lang w:eastAsia="en-US"/>
        </w:rPr>
        <w:t xml:space="preserve">индекс промышленного производства в районе составил                  89,8 %. 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>Отгружено за 2019 год товаров собственного производства, выполнено работ и услуг (без субъектов малог</w:t>
      </w:r>
      <w:r w:rsidRPr="00024FFE">
        <w:rPr>
          <w:rFonts w:eastAsia="Calibri"/>
          <w:bCs/>
          <w:sz w:val="28"/>
          <w:szCs w:val="28"/>
          <w:lang w:eastAsia="en-US"/>
        </w:rPr>
        <w:t>о предпринимательства) на сумму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 xml:space="preserve"> 61</w:t>
      </w:r>
      <w:r w:rsidRPr="00024FFE">
        <w:rPr>
          <w:rFonts w:eastAsia="Calibri"/>
          <w:bCs/>
          <w:sz w:val="28"/>
          <w:szCs w:val="28"/>
          <w:lang w:eastAsia="en-US"/>
        </w:rPr>
        <w:t xml:space="preserve"> 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>611,7 млн</w:t>
      </w:r>
      <w:r w:rsidRPr="00024FFE">
        <w:rPr>
          <w:rFonts w:eastAsia="Calibri"/>
          <w:bCs/>
          <w:sz w:val="28"/>
          <w:szCs w:val="28"/>
          <w:lang w:eastAsia="en-US"/>
        </w:rPr>
        <w:t>.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 xml:space="preserve"> рублей, что на 5,8 % ниже аналогичного периода 2018 года, в том числе промышленного производства 45</w:t>
      </w:r>
      <w:r w:rsidRPr="00024FFE">
        <w:rPr>
          <w:rFonts w:eastAsia="Calibri"/>
          <w:bCs/>
          <w:sz w:val="28"/>
          <w:szCs w:val="28"/>
          <w:lang w:eastAsia="en-US"/>
        </w:rPr>
        <w:t xml:space="preserve"> 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 xml:space="preserve">842,12 </w:t>
      </w:r>
      <w:proofErr w:type="spellStart"/>
      <w:r w:rsidRPr="00024FFE">
        <w:rPr>
          <w:rFonts w:eastAsia="Calibri"/>
          <w:bCs/>
          <w:color w:val="000000"/>
          <w:sz w:val="28"/>
          <w:szCs w:val="28"/>
          <w:lang w:eastAsia="en-US"/>
        </w:rPr>
        <w:t>млн</w:t>
      </w:r>
      <w:proofErr w:type="gramStart"/>
      <w:r w:rsidRPr="00024FFE">
        <w:rPr>
          <w:rFonts w:eastAsia="Calibri"/>
          <w:bCs/>
          <w:sz w:val="28"/>
          <w:szCs w:val="28"/>
          <w:lang w:eastAsia="en-US"/>
        </w:rPr>
        <w:t>.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>р</w:t>
      </w:r>
      <w:proofErr w:type="gramEnd"/>
      <w:r w:rsidRPr="00024FFE">
        <w:rPr>
          <w:rFonts w:eastAsia="Calibri"/>
          <w:bCs/>
          <w:color w:val="000000"/>
          <w:sz w:val="28"/>
          <w:szCs w:val="28"/>
          <w:lang w:eastAsia="en-US"/>
        </w:rPr>
        <w:t>ублей</w:t>
      </w:r>
      <w:proofErr w:type="spellEnd"/>
      <w:r w:rsidRPr="00024FFE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024FFE">
        <w:rPr>
          <w:rFonts w:eastAsia="Calibri"/>
          <w:snapToGrid w:val="0"/>
          <w:sz w:val="28"/>
          <w:szCs w:val="28"/>
          <w:lang w:eastAsia="en-US"/>
        </w:rPr>
        <w:t>Наибольший удельный вес в структуре отгруженной промышленной продукции занимает вид экономической    деятельности:     «Обрабатывающие  производства» – 99,5 %</w:t>
      </w:r>
    </w:p>
    <w:p w:rsidR="00024FFE" w:rsidRPr="00024FFE" w:rsidRDefault="00024FFE" w:rsidP="00FB18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4FFE">
        <w:rPr>
          <w:rFonts w:eastAsia="Calibri"/>
          <w:snapToGrid w:val="0"/>
          <w:sz w:val="28"/>
          <w:szCs w:val="28"/>
          <w:lang w:eastAsia="en-US"/>
        </w:rPr>
        <w:t xml:space="preserve">(45 605,5 </w:t>
      </w:r>
      <w:proofErr w:type="spellStart"/>
      <w:r w:rsidRPr="00024FFE">
        <w:rPr>
          <w:rFonts w:eastAsia="Calibri"/>
          <w:snapToGrid w:val="0"/>
          <w:sz w:val="28"/>
          <w:szCs w:val="28"/>
          <w:lang w:eastAsia="en-US"/>
        </w:rPr>
        <w:t>млн</w:t>
      </w:r>
      <w:proofErr w:type="gramStart"/>
      <w:r w:rsidRPr="00024FFE">
        <w:rPr>
          <w:rFonts w:eastAsia="Calibri"/>
          <w:snapToGrid w:val="0"/>
          <w:sz w:val="28"/>
          <w:szCs w:val="28"/>
          <w:lang w:eastAsia="en-US"/>
        </w:rPr>
        <w:t>.р</w:t>
      </w:r>
      <w:proofErr w:type="gramEnd"/>
      <w:r w:rsidRPr="00024FFE">
        <w:rPr>
          <w:rFonts w:eastAsia="Calibri"/>
          <w:snapToGrid w:val="0"/>
          <w:sz w:val="28"/>
          <w:szCs w:val="28"/>
          <w:lang w:eastAsia="en-US"/>
        </w:rPr>
        <w:t>ублей</w:t>
      </w:r>
      <w:proofErr w:type="spellEnd"/>
      <w:r w:rsidRPr="00024FFE">
        <w:rPr>
          <w:rFonts w:eastAsia="Calibri"/>
          <w:snapToGrid w:val="0"/>
          <w:sz w:val="28"/>
          <w:szCs w:val="28"/>
          <w:lang w:eastAsia="en-US"/>
        </w:rPr>
        <w:t>).</w:t>
      </w:r>
      <w:r w:rsidRPr="00024FFE">
        <w:rPr>
          <w:rFonts w:eastAsia="Calibri"/>
          <w:sz w:val="28"/>
          <w:szCs w:val="28"/>
          <w:lang w:eastAsia="en-US"/>
        </w:rPr>
        <w:t xml:space="preserve"> Общий объем валовой продукции сельского хозяйства, произведенной всеми категориями хозяйств, по сравнению с прошлым годом  увеличился на 3,6% и составил 17,2 млрд. </w:t>
      </w:r>
      <w:r w:rsidRPr="00024FFE">
        <w:rPr>
          <w:rFonts w:eastAsia="Calibri"/>
          <w:bCs/>
          <w:color w:val="000000"/>
          <w:sz w:val="28"/>
          <w:szCs w:val="28"/>
          <w:lang w:eastAsia="en-US"/>
        </w:rPr>
        <w:t>рублей</w:t>
      </w:r>
      <w:r w:rsidRPr="00024FFE">
        <w:rPr>
          <w:rFonts w:eastAsia="Calibri"/>
          <w:sz w:val="28"/>
          <w:szCs w:val="28"/>
          <w:lang w:eastAsia="en-US"/>
        </w:rPr>
        <w:t xml:space="preserve">, в пересчете на </w:t>
      </w:r>
      <w:smartTag w:uri="urn:schemas-microsoft-com:office:smarttags" w:element="metricconverter">
        <w:smartTagPr>
          <w:attr w:name="ProductID" w:val="1 гектар"/>
        </w:smartTagPr>
        <w:r w:rsidRPr="00024FFE">
          <w:rPr>
            <w:rFonts w:eastAsia="Calibri"/>
            <w:sz w:val="28"/>
            <w:szCs w:val="28"/>
            <w:lang w:eastAsia="en-US"/>
          </w:rPr>
          <w:t>1 гектар</w:t>
        </w:r>
      </w:smartTag>
      <w:r w:rsidRPr="00024FFE">
        <w:rPr>
          <w:rFonts w:eastAsia="Calibri"/>
          <w:sz w:val="28"/>
          <w:szCs w:val="28"/>
          <w:lang w:eastAsia="en-US"/>
        </w:rPr>
        <w:t xml:space="preserve"> пашни  произведено продукции на сумму 191</w:t>
      </w:r>
      <w:r w:rsidRPr="00024FF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24FFE">
        <w:rPr>
          <w:rFonts w:eastAsia="Calibri"/>
          <w:sz w:val="28"/>
          <w:szCs w:val="28"/>
          <w:lang w:eastAsia="en-US"/>
        </w:rPr>
        <w:t>тыс.  рублей.</w:t>
      </w:r>
    </w:p>
    <w:p w:rsidR="00024FFE" w:rsidRPr="00024FFE" w:rsidRDefault="00024FFE" w:rsidP="00FB18AA">
      <w:pPr>
        <w:shd w:val="clear" w:color="auto" w:fill="FFFFFF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В результате развития предприятий, технического перевооружения и модернизации производства с 2011 по 2019 годы создано 4 114 новых рабочих места. За 2019 год создано 247 рабочих мест, из них 74 новых рабочих места в сельском хозяйстве, в обрабатывающем производстве – 54, в сфере организации сбора и утилизации отходов - 5, 110 новых рабочих мест в розничной торговле и в общественном питании и 4 новых рабочих места создано в сфере образования.</w:t>
      </w:r>
    </w:p>
    <w:p w:rsidR="00024FFE" w:rsidRPr="00024FFE" w:rsidRDefault="00024FFE" w:rsidP="00FB18AA">
      <w:pPr>
        <w:shd w:val="clear" w:color="auto" w:fill="FFFFFF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По состоянию на 01.01.2020 года на территории района продолжается реализация 9 инвестиционных проектов, относящихся к производству импортозамещающей продукции в сфере молочного животноводства, мясного скотоводства, свиноводства, плодоводства и др</w:t>
      </w:r>
      <w:r w:rsidR="00224CFF">
        <w:rPr>
          <w:rFonts w:eastAsia="Arial Unicode MS"/>
          <w:color w:val="000000"/>
          <w:sz w:val="28"/>
          <w:szCs w:val="28"/>
        </w:rPr>
        <w:t>угих.</w:t>
      </w:r>
    </w:p>
    <w:p w:rsidR="00024FFE" w:rsidRPr="00024FFE" w:rsidRDefault="00024FFE" w:rsidP="00FB18AA">
      <w:pPr>
        <w:widowControl w:val="0"/>
        <w:shd w:val="clear" w:color="auto" w:fill="FFFFFF"/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024FFE">
        <w:rPr>
          <w:rFonts w:eastAsia="Arial Unicode MS"/>
          <w:color w:val="000000"/>
          <w:sz w:val="28"/>
          <w:szCs w:val="28"/>
        </w:rPr>
        <w:t>В Корочанском районе продолжается работа по внедрению Стандарта в рамках реализации районного плана мероприятий («дорожной карты») по содействию развитию конкуренции на период до 2020 года, разработанного с учетом положений Национального плана развития конкуренции в Российской Федерации на 2018-2020 годы и утвержденного распоряжением Губернатора Белгородской области от 07 марта 2018 года № 148-р.</w:t>
      </w:r>
      <w:proofErr w:type="gramEnd"/>
    </w:p>
    <w:p w:rsidR="00FB18AA" w:rsidRDefault="00FB18AA" w:rsidP="00FB18AA">
      <w:pPr>
        <w:widowControl w:val="0"/>
        <w:autoSpaceDE w:val="0"/>
        <w:autoSpaceDN w:val="0"/>
        <w:outlineLvl w:val="2"/>
        <w:rPr>
          <w:rFonts w:eastAsia="Arial Unicode MS"/>
          <w:sz w:val="28"/>
          <w:szCs w:val="28"/>
        </w:rPr>
      </w:pPr>
    </w:p>
    <w:p w:rsidR="00024FFE" w:rsidRPr="00024FFE" w:rsidRDefault="00024FFE" w:rsidP="00FB18AA">
      <w:pPr>
        <w:widowControl w:val="0"/>
        <w:autoSpaceDE w:val="0"/>
        <w:autoSpaceDN w:val="0"/>
        <w:jc w:val="center"/>
        <w:outlineLvl w:val="2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Условия формирования бюджетного прогноза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jc w:val="both"/>
        <w:rPr>
          <w:rFonts w:eastAsia="Arial Unicode MS"/>
          <w:sz w:val="28"/>
          <w:szCs w:val="28"/>
        </w:rPr>
      </w:pPr>
    </w:p>
    <w:p w:rsidR="00024FFE" w:rsidRPr="00024FFE" w:rsidRDefault="00024FFE" w:rsidP="00FB18AA">
      <w:pPr>
        <w:widowControl w:val="0"/>
        <w:autoSpaceDE w:val="0"/>
        <w:autoSpaceDN w:val="0"/>
        <w:ind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Бюджетный прогноз сформирован </w:t>
      </w:r>
      <w:proofErr w:type="gramStart"/>
      <w:r w:rsidRPr="00024FFE">
        <w:rPr>
          <w:rFonts w:eastAsia="Arial Unicode MS"/>
          <w:sz w:val="28"/>
          <w:szCs w:val="28"/>
        </w:rPr>
        <w:t>исходя из базового сценария развития экономики Корочанского района, который характеризует</w:t>
      </w:r>
      <w:proofErr w:type="gramEnd"/>
      <w:r w:rsidRPr="00024FFE">
        <w:rPr>
          <w:rFonts w:eastAsia="Arial Unicode MS"/>
          <w:sz w:val="28"/>
          <w:szCs w:val="28"/>
        </w:rPr>
        <w:t xml:space="preserve"> развитие экономики в условиях сохранения консервативных тенденций изменения внешних факторов</w:t>
      </w:r>
      <w:r w:rsidR="00FB18AA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при сохранении консервативной бюджетной политики.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jc w:val="both"/>
        <w:rPr>
          <w:rFonts w:eastAsia="Arial Unicode MS"/>
          <w:bCs/>
          <w:color w:val="000000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Несмотря на сложную макроэкономическую обстановку, в Корочанском </w:t>
      </w:r>
      <w:r w:rsidRPr="00024FFE">
        <w:rPr>
          <w:rFonts w:eastAsia="Arial Unicode MS"/>
          <w:sz w:val="28"/>
          <w:szCs w:val="28"/>
        </w:rPr>
        <w:lastRenderedPageBreak/>
        <w:t xml:space="preserve">районе ожидается сохранение объемов </w:t>
      </w:r>
      <w:r w:rsidRPr="00024FFE">
        <w:rPr>
          <w:rFonts w:eastAsia="Arial Unicode MS"/>
          <w:bCs/>
          <w:color w:val="000000"/>
          <w:sz w:val="28"/>
          <w:szCs w:val="28"/>
        </w:rPr>
        <w:t>промышленного производства, увеличение сельскохозяйственного производства, оборотов розничной торговли, сохраняется стабильная ситуация на рынке труда, создается основа для повышения уровня и качества жизни населения Корочанского района.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bCs/>
          <w:color w:val="000000"/>
          <w:sz w:val="28"/>
          <w:szCs w:val="28"/>
        </w:rPr>
        <w:t xml:space="preserve">Индекс </w:t>
      </w:r>
      <w:r w:rsidRPr="00024FFE">
        <w:rPr>
          <w:rFonts w:eastAsia="Arial Unicode MS"/>
          <w:sz w:val="28"/>
          <w:szCs w:val="28"/>
        </w:rPr>
        <w:t>промышленного производства в 2020 году ожидается на уровне 111,6 %, в 2021 году -111,7%, 2022 году -111,8%.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Основные </w:t>
      </w:r>
      <w:hyperlink w:anchor="P363" w:history="1">
        <w:r w:rsidRPr="00024FFE">
          <w:rPr>
            <w:rFonts w:eastAsia="Arial Unicode MS"/>
            <w:sz w:val="28"/>
            <w:szCs w:val="28"/>
          </w:rPr>
          <w:t>показатели</w:t>
        </w:r>
      </w:hyperlink>
      <w:r w:rsidRPr="00024FFE">
        <w:rPr>
          <w:rFonts w:eastAsia="Arial Unicode MS"/>
          <w:sz w:val="28"/>
          <w:szCs w:val="28"/>
        </w:rPr>
        <w:t xml:space="preserve"> прогноза социально-экономического развития Корочанского района на долгосрочный период отражены в приложении № 2 к  бюджетному прогнозу.</w:t>
      </w:r>
    </w:p>
    <w:p w:rsidR="00FB18AA" w:rsidRDefault="00FB18AA" w:rsidP="00FB18AA">
      <w:pPr>
        <w:widowControl w:val="0"/>
        <w:autoSpaceDE w:val="0"/>
        <w:autoSpaceDN w:val="0"/>
        <w:jc w:val="both"/>
        <w:outlineLvl w:val="1"/>
        <w:rPr>
          <w:rFonts w:eastAsia="Arial Unicode MS"/>
          <w:sz w:val="28"/>
          <w:szCs w:val="28"/>
        </w:rPr>
      </w:pPr>
    </w:p>
    <w:p w:rsidR="00024FFE" w:rsidRPr="00024FFE" w:rsidRDefault="00024FFE" w:rsidP="00FB18A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  <w:szCs w:val="20"/>
        </w:rPr>
      </w:pPr>
      <w:r w:rsidRPr="00024FFE">
        <w:rPr>
          <w:rFonts w:eastAsia="Arial Unicode MS"/>
          <w:b/>
          <w:sz w:val="28"/>
          <w:szCs w:val="28"/>
        </w:rPr>
        <w:t>2.</w:t>
      </w:r>
      <w:r w:rsidRPr="00024FFE">
        <w:rPr>
          <w:rFonts w:eastAsia="Arial Unicode MS"/>
          <w:b/>
          <w:szCs w:val="20"/>
        </w:rPr>
        <w:t xml:space="preserve"> </w:t>
      </w:r>
      <w:r w:rsidRPr="00024FFE">
        <w:rPr>
          <w:rFonts w:eastAsia="Arial Unicode MS"/>
          <w:b/>
          <w:sz w:val="28"/>
          <w:szCs w:val="28"/>
        </w:rPr>
        <w:t>Подходы и методология разработки бюджетного прогноза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jc w:val="both"/>
        <w:outlineLvl w:val="1"/>
        <w:rPr>
          <w:rFonts w:eastAsia="Arial Unicode MS"/>
          <w:sz w:val="28"/>
          <w:szCs w:val="28"/>
        </w:rPr>
      </w:pPr>
    </w:p>
    <w:p w:rsidR="00024FFE" w:rsidRPr="00024FFE" w:rsidRDefault="00024FFE" w:rsidP="00FB18AA">
      <w:pPr>
        <w:widowControl w:val="0"/>
        <w:autoSpaceDE w:val="0"/>
        <w:autoSpaceDN w:val="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Бюджетная политика Корочанского района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экономическую стабильность.</w:t>
      </w:r>
    </w:p>
    <w:p w:rsidR="00224CFF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При осуществлении мероприятий в области налоговой политики в долгосрочной перспективе будет продолжена работа по реализации намеченных целей и з</w:t>
      </w:r>
      <w:r w:rsidR="00224CFF">
        <w:rPr>
          <w:rFonts w:eastAsia="Arial Unicode MS"/>
          <w:sz w:val="28"/>
          <w:szCs w:val="28"/>
        </w:rPr>
        <w:t>адач по следующим направлениям: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продолжение совместной работы с налоговым органом, другими главными администраторами доходов бюджета в части предоставления сведений, обеспечивающих достоверность прогноза доходов бюджета;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повышение ответственности главных администраторов доходов бюджета за выполнение плановых показателей по доходным источникам;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повышение результативности деятельности главных администраторов доходов, направленной на безусловное исполнение всеми плательщиками своих обязательств перед бюджетом;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осуществление мер принудительного взыскания задолженности с недоимщиков по платежам в бюджет;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- осуществление </w:t>
      </w:r>
      <w:proofErr w:type="gramStart"/>
      <w:r w:rsidRPr="00024FFE">
        <w:rPr>
          <w:rFonts w:eastAsia="Arial Unicode MS"/>
          <w:sz w:val="28"/>
          <w:szCs w:val="28"/>
        </w:rPr>
        <w:t>контроля за</w:t>
      </w:r>
      <w:proofErr w:type="gramEnd"/>
      <w:r w:rsidRPr="00024FFE">
        <w:rPr>
          <w:rFonts w:eastAsia="Arial Unicode MS"/>
          <w:sz w:val="28"/>
          <w:szCs w:val="28"/>
        </w:rPr>
        <w:t xml:space="preserve"> образованием недоимки по налогам и принятие всех исчерпывающих мер для ее снижения.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При формировании и реализации бюджетной </w:t>
      </w:r>
      <w:proofErr w:type="gramStart"/>
      <w:r w:rsidRPr="00024FFE">
        <w:rPr>
          <w:rFonts w:eastAsia="Arial Unicode MS"/>
          <w:sz w:val="28"/>
          <w:szCs w:val="28"/>
        </w:rPr>
        <w:t>политики на</w:t>
      </w:r>
      <w:proofErr w:type="gramEnd"/>
      <w:r w:rsidRPr="00024FFE">
        <w:rPr>
          <w:rFonts w:eastAsia="Arial Unicode MS"/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реализация эффективной бюджетной политики, направленной на долгосрочную устойчивость и сбалансированность бюджета района, укрепление его доходной базы, формирование оптимальной структуры расходов бюджета, ориентированной на содействие социальному и экономическому развитию района;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осуществление взвешенной долг</w:t>
      </w:r>
      <w:r w:rsidR="00224CFF">
        <w:rPr>
          <w:rFonts w:eastAsia="Arial Unicode MS"/>
          <w:sz w:val="28"/>
          <w:szCs w:val="28"/>
        </w:rPr>
        <w:t xml:space="preserve">овой политики, направленной на  </w:t>
      </w:r>
      <w:r w:rsidRPr="00024FFE">
        <w:rPr>
          <w:rFonts w:eastAsia="Arial Unicode MS"/>
          <w:sz w:val="28"/>
          <w:szCs w:val="28"/>
        </w:rPr>
        <w:t>сдерживание роста муниципального долга района за счет последовательного сокращения дефицита;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- повышение эффективности бюджетных расходов, формирование </w:t>
      </w:r>
      <w:r w:rsidRPr="00024FFE">
        <w:rPr>
          <w:rFonts w:eastAsia="Arial Unicode MS"/>
          <w:sz w:val="28"/>
          <w:szCs w:val="28"/>
        </w:rPr>
        <w:lastRenderedPageBreak/>
        <w:t xml:space="preserve">бюджетных параметров исходя из четкой </w:t>
      </w:r>
      <w:proofErr w:type="spellStart"/>
      <w:r w:rsidRPr="00024FFE">
        <w:rPr>
          <w:rFonts w:eastAsia="Arial Unicode MS"/>
          <w:sz w:val="28"/>
          <w:szCs w:val="28"/>
        </w:rPr>
        <w:t>приоритезации</w:t>
      </w:r>
      <w:proofErr w:type="spellEnd"/>
      <w:r w:rsidRPr="00024FFE">
        <w:rPr>
          <w:rFonts w:eastAsia="Arial Unicode MS"/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При исполнении бюджета района необходимо обеспечить максимальную экономию бюджетных средств за счет их рационального использования: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осуществление мероприятий, направленных на повышение эффективности социально-экономической политики;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повышение эффективности оказания муниципальных услуг, в том числе путем оптимизации структуры бюджетной сети за счет ликвидации или изменения организационно-правовой формы муниципальных учреждений;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повышение эффективности системы муниципального финансового контроля, внутреннего финансового контроля и внутреннего финансового аудита.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Развитие системы муниципального финансового контроля, контроля в сфере закупок,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FB18AA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обеспечение открытости и прозрачности муниципальных финансов Корочанского района, в том числе за счет публикации «Бюджета для граждан» к решению Муниципального совета муниципального района «Корочанский район» об утверждении бюджета, а также к решени</w:t>
      </w:r>
      <w:r w:rsidR="00FB18AA">
        <w:rPr>
          <w:rFonts w:eastAsia="Arial Unicode MS"/>
          <w:sz w:val="28"/>
          <w:szCs w:val="28"/>
        </w:rPr>
        <w:t>ю об исполнении бюджета района.</w:t>
      </w:r>
    </w:p>
    <w:p w:rsidR="00FB18AA" w:rsidRDefault="00FB18AA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</w:p>
    <w:p w:rsidR="00024FFE" w:rsidRPr="00FB18AA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center"/>
        <w:rPr>
          <w:rFonts w:eastAsia="Arial Unicode MS"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3.</w:t>
      </w:r>
      <w:r w:rsidRPr="00024FFE">
        <w:rPr>
          <w:rFonts w:eastAsia="Arial Unicode MS"/>
          <w:b/>
          <w:szCs w:val="20"/>
        </w:rPr>
        <w:t xml:space="preserve"> </w:t>
      </w:r>
      <w:r w:rsidRPr="00024FFE">
        <w:rPr>
          <w:rFonts w:eastAsia="Arial Unicode MS"/>
          <w:b/>
          <w:sz w:val="28"/>
          <w:szCs w:val="28"/>
        </w:rPr>
        <w:t>Прогноз основных характеристик и иных показателей бюджета</w:t>
      </w:r>
      <w:r w:rsidR="00FB18AA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b/>
          <w:sz w:val="28"/>
          <w:szCs w:val="28"/>
        </w:rPr>
        <w:t xml:space="preserve">Корочанского района на долгосрочный период (в условиях             </w:t>
      </w:r>
      <w:r w:rsidR="00FB18AA">
        <w:rPr>
          <w:rFonts w:eastAsia="Arial Unicode MS"/>
          <w:b/>
          <w:sz w:val="28"/>
          <w:szCs w:val="28"/>
        </w:rPr>
        <w:t xml:space="preserve">  </w:t>
      </w:r>
      <w:r w:rsidRPr="00024FFE">
        <w:rPr>
          <w:rFonts w:eastAsia="Arial Unicode MS"/>
          <w:b/>
          <w:sz w:val="28"/>
          <w:szCs w:val="28"/>
        </w:rPr>
        <w:t>действующего законодательства)</w:t>
      </w:r>
    </w:p>
    <w:p w:rsidR="00224CFF" w:rsidRPr="00024FFE" w:rsidRDefault="00224CFF" w:rsidP="00FB18AA">
      <w:pPr>
        <w:widowControl w:val="0"/>
        <w:autoSpaceDE w:val="0"/>
        <w:autoSpaceDN w:val="0"/>
        <w:ind w:firstLine="708"/>
        <w:jc w:val="both"/>
        <w:rPr>
          <w:rFonts w:eastAsia="Arial Unicode MS"/>
          <w:b/>
          <w:sz w:val="28"/>
          <w:szCs w:val="28"/>
        </w:rPr>
      </w:pPr>
    </w:p>
    <w:p w:rsidR="00024FFE" w:rsidRPr="00024FFE" w:rsidRDefault="00024FFE" w:rsidP="00FB18AA">
      <w:pPr>
        <w:widowControl w:val="0"/>
        <w:autoSpaceDE w:val="0"/>
        <w:autoSpaceDN w:val="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Проектные разработки доходной базы бюджета осуществлены на основе прогноза социально-экономического развития Корочанского на долгосрочный период.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Для расчета прогнозных сумм по доходам определялись параметры налогового потенциала, ожидаемая оценка поступления доходов в текущем году,</w:t>
      </w:r>
      <w:r w:rsidR="00694BD0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прогнозные расчеты крупных налогоплательщиков, наличие неиспользуемых резервов для увеличения доходной части бюджета.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Планирование по каждому виду доходов производилось главными администраторами доходов бюджета района в соответствии с утвержденными методиками прогнозирования поступлений доходов исходя из сложившейся динамики их начислений и поступлений за ряд лет, ожидаемой оценки </w:t>
      </w:r>
      <w:r w:rsidRPr="00024FFE">
        <w:rPr>
          <w:rFonts w:eastAsia="Arial Unicode MS"/>
          <w:sz w:val="28"/>
          <w:szCs w:val="28"/>
        </w:rPr>
        <w:lastRenderedPageBreak/>
        <w:t>поступлений доходов в текущем году. При планировании доходов также использовались прогнозируемые показатели фонда оплаты труда и темпы его роста, объемы реализации подакцизных товаров, протяженность дорог общего пользования, кадастровая стоимость земли и объектов недвижимого имущества, действующие и планируемые к заключению договоры на передачу в аренду земельных участков и имущества, действующие ставки по налоговым и неналоговым платежам. По отдельным доходным источникам учтены экономические темпы инфляции, базовым из которых является индекс роста потребительских цен.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Доходная часть проекта бюджета Корочанского района на прогнозируемый период определена исходя из нормативов отчислений от федеральных налогов и сборов, в том числе от налогов, предусмотренных специальными налоговыми режимами в местные бюджеты, местных налогов и неналоговых доходов, предусмотренных Бюджетным </w:t>
      </w:r>
      <w:hyperlink r:id="rId10" w:history="1">
        <w:r w:rsidRPr="00024FFE">
          <w:rPr>
            <w:rFonts w:eastAsia="Arial Unicode MS"/>
            <w:sz w:val="28"/>
            <w:szCs w:val="28"/>
          </w:rPr>
          <w:t>кодексом</w:t>
        </w:r>
      </w:hyperlink>
      <w:r w:rsidRPr="00024FFE">
        <w:rPr>
          <w:rFonts w:eastAsia="Arial Unicode MS"/>
          <w:sz w:val="28"/>
          <w:szCs w:val="28"/>
        </w:rPr>
        <w:t xml:space="preserve"> Российской Федерации (приложение № 3 к бюджетному прогнозу).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Основные налоговые и неналоговые поступления будут обеспечены в основном за счет налога на доходы физических лиц, единого налога на вмененный доход и доходов от использования имущества, находящегося в муниципальной собственности.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Расходы бюджета Корочанского района сформированы с учетом возможностей доходной части бюджета (</w:t>
      </w:r>
      <w:hyperlink w:anchor="P427" w:history="1">
        <w:r w:rsidRPr="00024FFE">
          <w:rPr>
            <w:rFonts w:eastAsia="Arial Unicode MS"/>
            <w:sz w:val="28"/>
            <w:szCs w:val="28"/>
          </w:rPr>
          <w:t>приложение № 3</w:t>
        </w:r>
      </w:hyperlink>
      <w:r w:rsidRPr="00024FFE">
        <w:rPr>
          <w:rFonts w:eastAsia="Arial Unicode MS"/>
          <w:sz w:val="28"/>
          <w:szCs w:val="28"/>
        </w:rPr>
        <w:t xml:space="preserve"> к бюджетному прогнозу).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Бюджетная политика в области расходов направлена на повышение эффективности бюджетных расходов за счет применения современных методов предоставления муниципальных услуг, оптимизации структуры расходов, концентрации ресурсов на приоритетных направлениях.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составе расходов бюджетного прогноза предусмотрены ассигнования на реализацию государственных полномочий Российской Федерации и субъекта Российской Федерации за счет межбюджетных трансфертов.</w:t>
      </w:r>
    </w:p>
    <w:p w:rsidR="00FB18AA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При формировании бюджетного прогноза выдержана его социальная направленность и адресность оказания помощи населению.</w:t>
      </w:r>
      <w:bookmarkStart w:id="2" w:name="bookmark11"/>
      <w:bookmarkEnd w:id="1"/>
    </w:p>
    <w:p w:rsidR="00FB18AA" w:rsidRDefault="00FB18AA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</w:p>
    <w:p w:rsid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4FFE">
        <w:rPr>
          <w:rFonts w:eastAsia="Calibri"/>
          <w:b/>
          <w:bCs/>
          <w:sz w:val="28"/>
          <w:szCs w:val="28"/>
          <w:lang w:eastAsia="en-US"/>
        </w:rPr>
        <w:t>4. Структура доходов и расходов районного бюджета</w:t>
      </w:r>
      <w:bookmarkEnd w:id="2"/>
    </w:p>
    <w:p w:rsidR="00FB18AA" w:rsidRPr="00FB18AA" w:rsidRDefault="00FB18AA" w:rsidP="00FB18AA">
      <w:pPr>
        <w:widowControl w:val="0"/>
        <w:autoSpaceDE w:val="0"/>
        <w:autoSpaceDN w:val="0"/>
        <w:spacing w:before="220"/>
        <w:ind w:firstLine="708"/>
        <w:contextualSpacing/>
        <w:jc w:val="center"/>
        <w:rPr>
          <w:rFonts w:eastAsia="Arial Unicode MS"/>
          <w:sz w:val="28"/>
          <w:szCs w:val="28"/>
        </w:rPr>
      </w:pPr>
    </w:p>
    <w:p w:rsidR="00224CFF" w:rsidRDefault="00024FFE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По видам поступлений районный бюджет Корочанского района в 2019 </w:t>
      </w:r>
      <w:r w:rsidR="00224CFF">
        <w:rPr>
          <w:rFonts w:eastAsia="Arial Unicode MS"/>
          <w:sz w:val="28"/>
          <w:szCs w:val="28"/>
        </w:rPr>
        <w:t>году имеет следующую структуру:</w:t>
      </w:r>
    </w:p>
    <w:p w:rsidR="00224CFF" w:rsidRDefault="00224CFF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налоговые доходы – 31,6 процента;</w:t>
      </w:r>
    </w:p>
    <w:p w:rsidR="00224CFF" w:rsidRDefault="00224CFF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нен</w:t>
      </w:r>
      <w:r>
        <w:rPr>
          <w:rFonts w:eastAsia="Arial Unicode MS"/>
          <w:sz w:val="28"/>
          <w:szCs w:val="28"/>
        </w:rPr>
        <w:t>алоговые доходы - 2,9 процента;</w:t>
      </w:r>
    </w:p>
    <w:p w:rsidR="00024FFE" w:rsidRPr="00024FFE" w:rsidRDefault="00224CFF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безвозмездные поступления – 65,5 процента.</w:t>
      </w:r>
    </w:p>
    <w:p w:rsidR="00024FFE" w:rsidRPr="00024FFE" w:rsidRDefault="00024FFE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структуре налоговых доходов районного бюджета ведущее место занимает налог на доходы физических лиц, затем акцизы и налоги на совокупный доход. В структуре неналоговых доходов на долю доходов от использования имущества, находящегося в муниципальной собственности приходится 65,4 процента. На плановый период структура платежей существенных изменений не претерпевает.</w:t>
      </w:r>
    </w:p>
    <w:p w:rsidR="00024FFE" w:rsidRPr="00024FFE" w:rsidRDefault="00024FFE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lastRenderedPageBreak/>
        <w:t>Структура расходов районного бюджета Корочанского района в 2019 году:</w:t>
      </w:r>
    </w:p>
    <w:p w:rsidR="00FB18AA" w:rsidRDefault="00024FFE" w:rsidP="00FB18AA">
      <w:pPr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Расходы социальной направленности – 72,1 процента,</w:t>
      </w:r>
      <w:r w:rsidR="00FB18AA">
        <w:rPr>
          <w:rFonts w:eastAsia="Arial Unicode MS"/>
          <w:sz w:val="28"/>
          <w:szCs w:val="28"/>
        </w:rPr>
        <w:t xml:space="preserve"> в том </w:t>
      </w:r>
      <w:r w:rsidRPr="00024FFE">
        <w:rPr>
          <w:rFonts w:eastAsia="Arial Unicode MS"/>
          <w:sz w:val="28"/>
          <w:szCs w:val="28"/>
        </w:rPr>
        <w:t>числе:</w:t>
      </w:r>
    </w:p>
    <w:p w:rsidR="00FB18AA" w:rsidRDefault="00FB18AA" w:rsidP="00FB18AA">
      <w:pPr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образование – 43,4 процента;</w:t>
      </w:r>
    </w:p>
    <w:p w:rsidR="00FB18AA" w:rsidRDefault="00FB18AA" w:rsidP="00FB18AA">
      <w:pPr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культура, кинематография – 9,5 процента</w:t>
      </w:r>
      <w:r>
        <w:rPr>
          <w:rFonts w:eastAsia="Arial Unicode MS"/>
          <w:sz w:val="28"/>
          <w:szCs w:val="28"/>
        </w:rPr>
        <w:t>;</w:t>
      </w:r>
    </w:p>
    <w:p w:rsidR="00FB18AA" w:rsidRDefault="00FB18AA" w:rsidP="00FB18AA">
      <w:pPr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соц</w:t>
      </w:r>
      <w:r>
        <w:rPr>
          <w:rFonts w:eastAsia="Arial Unicode MS"/>
          <w:sz w:val="28"/>
          <w:szCs w:val="28"/>
        </w:rPr>
        <w:t>иальная защита – 17,7 процента;</w:t>
      </w:r>
    </w:p>
    <w:p w:rsidR="00024FFE" w:rsidRPr="00024FFE" w:rsidRDefault="00FB18AA" w:rsidP="00FB18AA">
      <w:pPr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физическая культура и спорт – 1,3 процента.</w:t>
      </w:r>
    </w:p>
    <w:p w:rsidR="00024FFE" w:rsidRPr="00024FFE" w:rsidRDefault="00024FFE" w:rsidP="00FB18AA">
      <w:pPr>
        <w:spacing w:line="326" w:lineRule="exact"/>
        <w:ind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Расходы на поддержку отдельных отраслей экономики – 6,2 процента, в том числе:</w:t>
      </w:r>
    </w:p>
    <w:p w:rsidR="00024FFE" w:rsidRPr="00024FFE" w:rsidRDefault="00024FFE" w:rsidP="00FB18AA">
      <w:pPr>
        <w:numPr>
          <w:ilvl w:val="0"/>
          <w:numId w:val="2"/>
        </w:numPr>
        <w:tabs>
          <w:tab w:val="left" w:pos="714"/>
        </w:tabs>
        <w:spacing w:line="326" w:lineRule="exact"/>
        <w:ind w:lef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дорожное хозяйство – 3,9 процента.</w:t>
      </w:r>
    </w:p>
    <w:p w:rsidR="00024FFE" w:rsidRPr="00024FFE" w:rsidRDefault="00024FFE" w:rsidP="00FB18AA">
      <w:pPr>
        <w:spacing w:line="326" w:lineRule="exact"/>
        <w:ind w:lef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Иные расходы – 21,7 процента.</w:t>
      </w:r>
    </w:p>
    <w:p w:rsidR="00024FFE" w:rsidRPr="00024FFE" w:rsidRDefault="00024FFE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Приоритетным направлениям расходов районного бюджета продолжают оставаться расходы на социальную сферу.</w:t>
      </w:r>
    </w:p>
    <w:p w:rsidR="00FB18AA" w:rsidRDefault="00024FFE" w:rsidP="00FB18AA">
      <w:pPr>
        <w:spacing w:after="296"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Основные параметры районного и консолидированного бюджетов Корочанского района на долгосрочный период в соответствии с функциональной структурой расходов приведены в приложении № 4 к </w:t>
      </w:r>
      <w:bookmarkStart w:id="3" w:name="bookmark12"/>
      <w:r w:rsidR="00FB18AA">
        <w:rPr>
          <w:rFonts w:eastAsia="Arial Unicode MS"/>
          <w:sz w:val="28"/>
          <w:szCs w:val="28"/>
        </w:rPr>
        <w:t xml:space="preserve"> бюджетному прогнозу.</w:t>
      </w:r>
    </w:p>
    <w:p w:rsidR="00024FFE" w:rsidRPr="00FB18AA" w:rsidRDefault="00024FFE" w:rsidP="00FB18AA">
      <w:pPr>
        <w:spacing w:after="296" w:line="326" w:lineRule="exact"/>
        <w:ind w:left="20" w:right="40" w:firstLine="708"/>
        <w:jc w:val="center"/>
        <w:rPr>
          <w:rFonts w:eastAsia="Arial Unicode MS"/>
          <w:sz w:val="28"/>
          <w:szCs w:val="28"/>
        </w:rPr>
      </w:pPr>
      <w:r w:rsidRPr="00024FFE">
        <w:rPr>
          <w:rFonts w:eastAsia="Calibri"/>
          <w:b/>
          <w:bCs/>
          <w:sz w:val="28"/>
          <w:szCs w:val="28"/>
          <w:lang w:eastAsia="en-US"/>
        </w:rPr>
        <w:t xml:space="preserve">5. Муниципальный долг </w:t>
      </w:r>
      <w:bookmarkEnd w:id="3"/>
      <w:r w:rsidRPr="00024FFE">
        <w:rPr>
          <w:rFonts w:eastAsia="Calibri"/>
          <w:b/>
          <w:bCs/>
          <w:sz w:val="28"/>
          <w:szCs w:val="28"/>
          <w:lang w:eastAsia="en-US"/>
        </w:rPr>
        <w:t>Корочанского района</w:t>
      </w:r>
    </w:p>
    <w:p w:rsidR="00024FFE" w:rsidRPr="00024FFE" w:rsidRDefault="00024FFE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Для решения проблем сбалансированности бюджета муниципального района потребность в заемных средствах на предстоящий трехлетний период отсутствует.</w:t>
      </w:r>
    </w:p>
    <w:p w:rsidR="00024FFE" w:rsidRPr="00024FFE" w:rsidRDefault="00024FFE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Корочанский район проводит политику ограничения объема предоставления муниципальных гарантий и осуществления муниципальных заимствований. В 2020 году и плановом периоде 2021 и 2022 годов эта политика будет продолжена.</w:t>
      </w:r>
    </w:p>
    <w:p w:rsidR="00FB18AA" w:rsidRDefault="00024FFE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color w:val="000000"/>
          <w:sz w:val="28"/>
          <w:szCs w:val="28"/>
        </w:rPr>
        <w:t>Долговая политика Корочанского района будет направлена на обеспечение финансирования дефицита бюджета муниципального района за счет снижения остатков средств на счетах по учету средств местного бюджета, б</w:t>
      </w:r>
      <w:bookmarkStart w:id="4" w:name="bookmark13"/>
      <w:r w:rsidR="00FB18AA">
        <w:rPr>
          <w:rFonts w:eastAsia="Arial Unicode MS"/>
          <w:color w:val="000000"/>
          <w:sz w:val="28"/>
          <w:szCs w:val="28"/>
        </w:rPr>
        <w:t>ез привлечения заемных средств.</w:t>
      </w:r>
    </w:p>
    <w:p w:rsidR="00FB18AA" w:rsidRDefault="00FB18AA" w:rsidP="00FB18A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024FFE" w:rsidRDefault="00024FFE" w:rsidP="00FB18AA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4FFE">
        <w:rPr>
          <w:rFonts w:eastAsia="Calibri"/>
          <w:b/>
          <w:bCs/>
          <w:sz w:val="28"/>
          <w:szCs w:val="28"/>
          <w:lang w:eastAsia="en-US"/>
        </w:rPr>
        <w:t>6. Оценка и минимизация бюджетных рисков</w:t>
      </w:r>
      <w:bookmarkEnd w:id="4"/>
    </w:p>
    <w:p w:rsidR="00FB18AA" w:rsidRPr="00FB18AA" w:rsidRDefault="00FB18AA" w:rsidP="00FB18AA">
      <w:pPr>
        <w:ind w:firstLine="708"/>
        <w:jc w:val="center"/>
        <w:rPr>
          <w:rFonts w:eastAsia="Arial Unicode MS"/>
          <w:color w:val="000000"/>
          <w:sz w:val="28"/>
          <w:szCs w:val="28"/>
        </w:rPr>
      </w:pPr>
    </w:p>
    <w:p w:rsidR="00024FFE" w:rsidRPr="00024FFE" w:rsidRDefault="00024FFE" w:rsidP="00FB18AA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Бюджетная система крайне восприимчива к изменениям экономической ситуации.</w:t>
      </w:r>
    </w:p>
    <w:p w:rsidR="00024FFE" w:rsidRPr="00024FFE" w:rsidRDefault="00024FFE" w:rsidP="00FB18AA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Федерации, Белгородской области и Корочанского района приводящие к сокращению поступлений доходов в консолидированный бюджет, повышению прогнозируемого уровня инфляции, ухудшению условий для заимствований, росту муниципального долга.</w:t>
      </w:r>
    </w:p>
    <w:p w:rsidR="00024FFE" w:rsidRPr="00024FFE" w:rsidRDefault="00024FFE" w:rsidP="00FB18AA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Изменения федерального и регионального законодательства, влияющие на параметры консолидированного бюджета района (новации в межбюджетном регулировании, снижение нормативов отчислений от налогов и сборов, </w:t>
      </w:r>
      <w:r w:rsidRPr="00024FFE">
        <w:rPr>
          <w:rFonts w:eastAsia="Arial Unicode MS"/>
          <w:sz w:val="28"/>
          <w:szCs w:val="28"/>
        </w:rPr>
        <w:lastRenderedPageBreak/>
        <w:t>установление новых расходных обязательств, сокращение межбюджетных трансфертов из федерального и областного бюджета, передача дополнительных полномочий), также обуславливают риски неисполнения параметров бюджетного прогноза.</w:t>
      </w:r>
    </w:p>
    <w:p w:rsidR="00024FFE" w:rsidRPr="00024FFE" w:rsidRDefault="00024FFE" w:rsidP="00FB18AA">
      <w:pPr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Минимизировать последствия рисков, влияющих на бюджетную сбалансированность, предполагается за счет:</w:t>
      </w:r>
    </w:p>
    <w:p w:rsidR="00024FFE" w:rsidRPr="00024FFE" w:rsidRDefault="00024FFE" w:rsidP="0003208A">
      <w:pPr>
        <w:spacing w:line="326" w:lineRule="exact"/>
        <w:ind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</w:t>
      </w:r>
      <w:r w:rsidR="0003208A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максимального наполнения (повышения собираемости) доходной части бюджета Корочанского района и бюджетов поселений района;</w:t>
      </w:r>
    </w:p>
    <w:p w:rsidR="00024FFE" w:rsidRPr="00024FFE" w:rsidRDefault="00024FFE" w:rsidP="0003208A">
      <w:pPr>
        <w:spacing w:line="326" w:lineRule="exact"/>
        <w:ind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</w:t>
      </w:r>
      <w:r w:rsidR="0003208A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принятия эффективных мер, направленных на развитие экономического потенциала Корочанского района;</w:t>
      </w:r>
    </w:p>
    <w:p w:rsidR="00024FFE" w:rsidRPr="00024FFE" w:rsidRDefault="00024FFE" w:rsidP="0003208A">
      <w:pPr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</w:t>
      </w:r>
      <w:r w:rsidR="0003208A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ограничения роста расходных обязательств на основе оценки эффективности бюджетных расходов;</w:t>
      </w:r>
    </w:p>
    <w:p w:rsidR="00024FFE" w:rsidRPr="00024FFE" w:rsidRDefault="00024FFE" w:rsidP="00FB18AA">
      <w:pPr>
        <w:spacing w:line="276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</w:t>
      </w:r>
      <w:r w:rsidR="0003208A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 xml:space="preserve">проведения </w:t>
      </w:r>
      <w:proofErr w:type="gramStart"/>
      <w:r w:rsidRPr="00024FFE">
        <w:rPr>
          <w:rFonts w:eastAsia="Arial Unicode MS"/>
          <w:sz w:val="28"/>
          <w:szCs w:val="28"/>
        </w:rPr>
        <w:t>контроля за</w:t>
      </w:r>
      <w:proofErr w:type="gramEnd"/>
      <w:r w:rsidRPr="00024FFE">
        <w:rPr>
          <w:rFonts w:eastAsia="Arial Unicode MS"/>
          <w:sz w:val="28"/>
          <w:szCs w:val="28"/>
        </w:rPr>
        <w:t xml:space="preserve"> исполнением бюджета Корочанского района и бюджетов поселений.</w:t>
      </w:r>
    </w:p>
    <w:p w:rsidR="00024FFE" w:rsidRPr="00024FFE" w:rsidRDefault="00024FFE" w:rsidP="00FB18AA">
      <w:pPr>
        <w:spacing w:line="276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FB18AA" w:rsidRDefault="00FB18AA" w:rsidP="00FB18AA">
      <w:pPr>
        <w:keepNext/>
        <w:keepLines/>
        <w:spacing w:line="331" w:lineRule="exact"/>
        <w:ind w:right="40"/>
        <w:jc w:val="both"/>
        <w:outlineLvl w:val="3"/>
        <w:rPr>
          <w:rFonts w:eastAsia="Calibri"/>
          <w:b/>
          <w:bCs/>
          <w:sz w:val="28"/>
          <w:szCs w:val="28"/>
          <w:lang w:eastAsia="en-US"/>
        </w:rPr>
      </w:pPr>
      <w:bookmarkStart w:id="5" w:name="bookmark14"/>
    </w:p>
    <w:p w:rsidR="00024FFE" w:rsidRPr="00024FFE" w:rsidRDefault="00024FFE" w:rsidP="00FB18AA">
      <w:pPr>
        <w:keepNext/>
        <w:keepLines/>
        <w:spacing w:line="331" w:lineRule="exact"/>
        <w:ind w:right="40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024FFE">
        <w:rPr>
          <w:rFonts w:eastAsia="Calibri"/>
          <w:b/>
          <w:bCs/>
          <w:sz w:val="28"/>
          <w:szCs w:val="28"/>
          <w:lang w:eastAsia="en-US"/>
        </w:rPr>
        <w:t>7. Основные подход</w:t>
      </w:r>
      <w:r w:rsidR="00FB18AA">
        <w:rPr>
          <w:rFonts w:eastAsia="Calibri"/>
          <w:b/>
          <w:bCs/>
          <w:sz w:val="28"/>
          <w:szCs w:val="28"/>
          <w:lang w:eastAsia="en-US"/>
        </w:rPr>
        <w:t xml:space="preserve">ы, цели и задачи формирования и </w:t>
      </w:r>
      <w:r w:rsidRPr="00024FFE">
        <w:rPr>
          <w:rFonts w:eastAsia="Calibri"/>
          <w:b/>
          <w:bCs/>
          <w:sz w:val="28"/>
          <w:szCs w:val="28"/>
          <w:lang w:eastAsia="en-US"/>
        </w:rPr>
        <w:t>реализации налоговой, бюджетной  и долговой политики Корочанского района в</w:t>
      </w:r>
      <w:bookmarkStart w:id="6" w:name="bookmark15"/>
      <w:bookmarkEnd w:id="5"/>
      <w:r w:rsidRPr="00024FFE">
        <w:rPr>
          <w:rFonts w:eastAsia="Calibri"/>
          <w:b/>
          <w:bCs/>
          <w:sz w:val="28"/>
          <w:szCs w:val="28"/>
          <w:lang w:eastAsia="en-US"/>
        </w:rPr>
        <w:t xml:space="preserve"> долгосрочном периоде</w:t>
      </w:r>
      <w:bookmarkEnd w:id="6"/>
    </w:p>
    <w:p w:rsidR="00024FFE" w:rsidRPr="00024FFE" w:rsidRDefault="00024FFE" w:rsidP="00FB18AA">
      <w:pPr>
        <w:keepNext/>
        <w:keepLines/>
        <w:spacing w:line="331" w:lineRule="exact"/>
        <w:ind w:left="640" w:right="40" w:firstLine="708"/>
        <w:jc w:val="both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:rsidR="00024FFE" w:rsidRPr="00024FFE" w:rsidRDefault="00024FFE" w:rsidP="00FB18AA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Основными задачами органов муниципальной власти района на ближайшую перспективу являются: сохранение социальной стабильности, стимулирование инвестиционной деятельности и повышения спроса на инновации в экономике, что будет способствовать увеличению налогового потенциала и формированию стабильной доходной базы бюджета района.</w:t>
      </w:r>
    </w:p>
    <w:p w:rsidR="00BD4C27" w:rsidRDefault="00024FFE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сложившихся условиях, а также с учетом изменений федерального и регионального законодательства определены основные задачи налогов</w:t>
      </w:r>
      <w:r w:rsidR="00FB18AA">
        <w:rPr>
          <w:rFonts w:eastAsia="Arial Unicode MS"/>
          <w:sz w:val="28"/>
          <w:szCs w:val="28"/>
        </w:rPr>
        <w:t>ой политики Корочанского района</w:t>
      </w:r>
      <w:r w:rsidR="00BD4C27">
        <w:rPr>
          <w:rFonts w:eastAsia="Arial Unicode MS"/>
          <w:sz w:val="28"/>
          <w:szCs w:val="28"/>
        </w:rPr>
        <w:t>: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расширение налогового потенциала на основе роста предпринимательской и инвестиционной деятельности, денежных доходов населени</w:t>
      </w:r>
      <w:r>
        <w:rPr>
          <w:rFonts w:eastAsia="Arial Unicode MS"/>
          <w:sz w:val="28"/>
          <w:szCs w:val="28"/>
        </w:rPr>
        <w:t>я;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 xml:space="preserve">противодействие уклонению от уплаты налоговых платежей и выявлению </w:t>
      </w:r>
      <w:r>
        <w:rPr>
          <w:rFonts w:eastAsia="Arial Unicode MS"/>
          <w:sz w:val="28"/>
          <w:szCs w:val="28"/>
        </w:rPr>
        <w:t>сокрытия налогооблагаемой базы;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проведение оценки эффективности налоговых льгот и ужес</w:t>
      </w:r>
      <w:r>
        <w:rPr>
          <w:rFonts w:eastAsia="Arial Unicode MS"/>
          <w:sz w:val="28"/>
          <w:szCs w:val="28"/>
        </w:rPr>
        <w:t>точение принципов их получения;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рост уровня собираемости платежей в бюджет и сокращение задолженности по их уплате;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проведения мероприятий по увеличению заработной платы и легализации ее выплаты в целях обеспечения социальной защищенности работни</w:t>
      </w:r>
      <w:r>
        <w:rPr>
          <w:rFonts w:eastAsia="Arial Unicode MS"/>
          <w:sz w:val="28"/>
          <w:szCs w:val="28"/>
        </w:rPr>
        <w:t>ков и повышения налоговой базы;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- </w:t>
      </w:r>
      <w:r w:rsidR="00024FFE" w:rsidRPr="00024FFE">
        <w:rPr>
          <w:rFonts w:eastAsia="Arial Unicode MS"/>
          <w:sz w:val="28"/>
          <w:szCs w:val="28"/>
        </w:rPr>
        <w:t>продолжения практики согласованных действий органов местного самоуправления с федеральными органами государственной власти в части мониторинга соблюдения налогового законодательства, укрепления платежной дисциплины и сокращения задо</w:t>
      </w:r>
      <w:r>
        <w:rPr>
          <w:rFonts w:eastAsia="Arial Unicode MS"/>
          <w:sz w:val="28"/>
          <w:szCs w:val="28"/>
        </w:rPr>
        <w:t>лженности по платежам в бюджет;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обеспечения высокого уровня информированности налогоплательщиков в части исполнения ими</w:t>
      </w:r>
      <w:r>
        <w:rPr>
          <w:rFonts w:eastAsia="Arial Unicode MS"/>
          <w:sz w:val="28"/>
          <w:szCs w:val="28"/>
        </w:rPr>
        <w:t xml:space="preserve"> обязанности по уплате налогов.</w:t>
      </w:r>
    </w:p>
    <w:p w:rsidR="00BD4C27" w:rsidRDefault="00024FFE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Увеличение неналоговых доходов бюджета округа </w:t>
      </w:r>
      <w:r w:rsidR="00BD4C27">
        <w:rPr>
          <w:rFonts w:eastAsia="Arial Unicode MS"/>
          <w:sz w:val="28"/>
          <w:szCs w:val="28"/>
        </w:rPr>
        <w:t>должно быть обеспечено за счет: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эффективного управления муниципальной собственностью, предусматривающего выявление неиспользуемых основных фондов;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вовлечение максимального количества объектов муниципальной собственности в оборот хозяйствования;</w:t>
      </w:r>
    </w:p>
    <w:p w:rsidR="00024FFE" w:rsidRPr="00024FFE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активизацию работы, направленной на повышение эффективности использования природных ресурсов и на рост доходов, получаемых от их использования в виде арендных платежей.</w:t>
      </w:r>
    </w:p>
    <w:p w:rsidR="00BD4C27" w:rsidRDefault="00024FFE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Основными направлениями налоговой политики Корочанского района являются: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повышение реалистичности и минимизация рисков несбалансированно</w:t>
      </w:r>
      <w:r>
        <w:rPr>
          <w:rFonts w:eastAsia="Arial Unicode MS"/>
          <w:sz w:val="28"/>
          <w:szCs w:val="28"/>
        </w:rPr>
        <w:t>сти при бюджетном планировании;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 xml:space="preserve">реализация комплекса мер по обеспечению роста налогового потенциала района и полноты </w:t>
      </w:r>
      <w:r>
        <w:rPr>
          <w:rFonts w:eastAsia="Arial Unicode MS"/>
          <w:sz w:val="28"/>
          <w:szCs w:val="28"/>
        </w:rPr>
        <w:t>учета объектов налогообложения;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продолжение практики согласованных действий органов муниципальной власти с федеральными и региональными органами государственной власти по недопущению минимизации налогов, выводу из тени доходов убыточных организаций, пресечению финансовых схем по сокрытию налогооблагаемой базы, постановке на учет обособленных подразделений, головные организации которых ра</w:t>
      </w:r>
      <w:r>
        <w:rPr>
          <w:rFonts w:eastAsia="Arial Unicode MS"/>
          <w:sz w:val="28"/>
          <w:szCs w:val="28"/>
        </w:rPr>
        <w:t>сположены за пределами области;</w:t>
      </w:r>
    </w:p>
    <w:p w:rsidR="00BD4C27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усиление работы по легализации заработной платы работающего населения, дополнительному привлечению граждан к декларированию полученных доходов, в том числе от сдачи в аренду недвижимости, продажи недвижимости, тра</w:t>
      </w:r>
      <w:r>
        <w:rPr>
          <w:rFonts w:eastAsia="Arial Unicode MS"/>
          <w:sz w:val="28"/>
          <w:szCs w:val="28"/>
        </w:rPr>
        <w:t xml:space="preserve">нспортных средств, акций и </w:t>
      </w:r>
      <w:proofErr w:type="gramStart"/>
      <w:r>
        <w:rPr>
          <w:rFonts w:eastAsia="Arial Unicode MS"/>
          <w:sz w:val="28"/>
          <w:szCs w:val="28"/>
        </w:rPr>
        <w:t>др</w:t>
      </w:r>
      <w:proofErr w:type="gramEnd"/>
      <w:r>
        <w:rPr>
          <w:rFonts w:eastAsia="Arial Unicode MS"/>
          <w:sz w:val="28"/>
          <w:szCs w:val="28"/>
        </w:rPr>
        <w:t>;</w:t>
      </w:r>
    </w:p>
    <w:p w:rsidR="00024FFE" w:rsidRPr="00024FFE" w:rsidRDefault="00BD4C27" w:rsidP="00BD4C27">
      <w:pPr>
        <w:spacing w:line="326" w:lineRule="exact"/>
        <w:ind w:left="20" w:right="4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пересмотр ставок, отмена льгот с учетом требований Министерства финансов Российской Федерации в качестве обязательного условия для получения дотации на выравнивание бюджетной обеспеченности;</w:t>
      </w:r>
    </w:p>
    <w:p w:rsidR="00024FFE" w:rsidRPr="00024FFE" w:rsidRDefault="00024FFE" w:rsidP="00FB18AA">
      <w:pPr>
        <w:numPr>
          <w:ilvl w:val="0"/>
          <w:numId w:val="2"/>
        </w:numPr>
        <w:tabs>
          <w:tab w:val="left" w:pos="1071"/>
        </w:tabs>
        <w:spacing w:line="326" w:lineRule="exact"/>
        <w:ind w:left="20" w:righ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активизация работы по повышению поступлений от всех мер принудительного взыскания задолженности, обеспечения роста эффективности взыскания;</w:t>
      </w:r>
    </w:p>
    <w:p w:rsidR="00024FFE" w:rsidRPr="00024FFE" w:rsidRDefault="00024FFE" w:rsidP="00FB18AA">
      <w:pPr>
        <w:numPr>
          <w:ilvl w:val="0"/>
          <w:numId w:val="2"/>
        </w:numPr>
        <w:tabs>
          <w:tab w:val="left" w:pos="1143"/>
        </w:tabs>
        <w:spacing w:line="326" w:lineRule="exact"/>
        <w:ind w:left="20" w:righ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совершенствование налогового администрирования,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платежей.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В основу формирования бюджетной </w:t>
      </w:r>
      <w:proofErr w:type="gramStart"/>
      <w:r w:rsidRPr="00024FFE">
        <w:rPr>
          <w:rFonts w:eastAsia="Arial Unicode MS"/>
          <w:sz w:val="28"/>
          <w:szCs w:val="28"/>
        </w:rPr>
        <w:t>политики на</w:t>
      </w:r>
      <w:proofErr w:type="gramEnd"/>
      <w:r w:rsidRPr="00024FFE">
        <w:rPr>
          <w:rFonts w:eastAsia="Arial Unicode MS"/>
          <w:sz w:val="28"/>
          <w:szCs w:val="28"/>
        </w:rPr>
        <w:t xml:space="preserve"> долгосрочный период заложены следующие основные направления: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lastRenderedPageBreak/>
        <w:t>- интеграция бюджетного планирования в процесс формирования долгосрочной стратегии развития района;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соблюдение принципа формирования бюджета на основе муниципальных программ с учетом обоснования бюджетных ассигнований на этапе их формирования. Учитывать предложения по изменению форм и методов управления реализации муниципальными программами, включая предложения об уточнении объемов финансирования и показателей программ, объемов и показателей муниципальных заданий на оказание муниципальными учреждениями муниципальных услуг и работ. Ответственный исполнитель несет ответственность за реализацию муниципальной программы, целевое и эффективное использование средств, выделенных на реализацию муниципальной программы, обеспечение достижения значений показателей муниципальной программы;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качественное формирование муниципальных заданий для бюджетных и автономных учреждений и нормативов их финансового обеспечения;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повышение качества жизни населения за счет совершенствования перечня и повышения качества муниципальных услуг;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повышение эффективности процедур проведения муниципальных закупок в централизованном сегменте контрактной системы;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обеспечение широкого вовлечения граждан в процедуру обсуждения и принятия конкретных бюджетных решений, общественного контроля их эффективности и результативности.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Основные подходы к формированию бюджетного прогноза на долгосрочный период определяются необходимостью сохранения сбалансированности и устойчивости бюджета, оптимизации действующих расходных обязательств, формирования и исполнения бюджета на основе муниципальных программ.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В рамках </w:t>
      </w:r>
      <w:proofErr w:type="gramStart"/>
      <w:r w:rsidRPr="00024FFE">
        <w:rPr>
          <w:rFonts w:eastAsia="Arial Unicode MS"/>
          <w:sz w:val="28"/>
          <w:szCs w:val="28"/>
        </w:rPr>
        <w:t>решения задачи повышения эффективности оказания муниципальных услуг</w:t>
      </w:r>
      <w:proofErr w:type="gramEnd"/>
      <w:r w:rsidRPr="00024FFE">
        <w:rPr>
          <w:rFonts w:eastAsia="Arial Unicode MS"/>
          <w:sz w:val="28"/>
          <w:szCs w:val="28"/>
        </w:rPr>
        <w:t xml:space="preserve"> будет продолжена работа по созданию стимулов для более рационального и экономного использования бюджетных средств.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В долгосрочном периоде сбалансированность и устойчивость бюджетной системы будет обеспечиваться за счет расширения горизонта экономического и бюджетного прогнозирования, плана мер по мобилизации доходов в бюджет района.</w:t>
      </w:r>
    </w:p>
    <w:p w:rsidR="00024FFE" w:rsidRPr="00024FFE" w:rsidRDefault="00024FFE" w:rsidP="00FB18AA">
      <w:pPr>
        <w:tabs>
          <w:tab w:val="left" w:pos="878"/>
        </w:tabs>
        <w:spacing w:line="326" w:lineRule="exact"/>
        <w:ind w:lef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Долговая политика Корочанского района является основой управления муниципальными заимствованиями Корочанского района и направлена на обеспечение экономически обоснованного объема и структуры муниципального долга района, минимизацию стоимости его обслуживания, равномерное распределение во времени платежей, связанных с муниципальным долгом, а также безусловное соблюдение ограничений, установленных Бюджетным </w:t>
      </w:r>
      <w:hyperlink r:id="rId11" w:history="1">
        <w:r w:rsidRPr="00024FFE">
          <w:rPr>
            <w:rFonts w:eastAsia="Arial Unicode MS"/>
            <w:sz w:val="28"/>
            <w:szCs w:val="28"/>
          </w:rPr>
          <w:t>кодексом</w:t>
        </w:r>
      </w:hyperlink>
      <w:r w:rsidRPr="00024FFE">
        <w:rPr>
          <w:rFonts w:eastAsia="Arial Unicode MS"/>
          <w:sz w:val="28"/>
          <w:szCs w:val="28"/>
        </w:rPr>
        <w:t xml:space="preserve"> Российской Федерации.</w:t>
      </w:r>
    </w:p>
    <w:p w:rsidR="00024FFE" w:rsidRPr="00024FFE" w:rsidRDefault="00024FFE" w:rsidP="00FB18AA">
      <w:pPr>
        <w:tabs>
          <w:tab w:val="left" w:pos="878"/>
        </w:tabs>
        <w:spacing w:line="326" w:lineRule="exact"/>
        <w:ind w:left="20" w:firstLine="708"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Долговая политика является неотъемлемой частью бюджетной и налоговой политики, непосредственно связана с бюджетным процессом в районе, а также определяет приоритеты и общие направления деятельности по управлению муниципальным долгом района.</w:t>
      </w:r>
    </w:p>
    <w:p w:rsidR="00024FFE" w:rsidRPr="00024FFE" w:rsidRDefault="00024FFE" w:rsidP="00FB18AA">
      <w:pPr>
        <w:tabs>
          <w:tab w:val="left" w:pos="878"/>
        </w:tabs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lastRenderedPageBreak/>
        <w:t>Основными целями долговой политики являются:</w:t>
      </w:r>
    </w:p>
    <w:p w:rsidR="00024FFE" w:rsidRPr="00024FFE" w:rsidRDefault="00024FFE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обеспечение сбалансированности бюджета района при безусловном выполнении принятых обязательств;</w:t>
      </w:r>
    </w:p>
    <w:p w:rsidR="00024FFE" w:rsidRPr="00024FFE" w:rsidRDefault="00024FFE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 xml:space="preserve">-  соблюдение норм и ограничений, установленных Бюджетным </w:t>
      </w:r>
      <w:hyperlink r:id="rId12" w:history="1">
        <w:r w:rsidRPr="00024FFE">
          <w:rPr>
            <w:rFonts w:eastAsia="Arial Unicode MS"/>
            <w:sz w:val="28"/>
            <w:szCs w:val="28"/>
          </w:rPr>
          <w:t>кодексом</w:t>
        </w:r>
      </w:hyperlink>
      <w:r w:rsidRPr="00024FFE">
        <w:rPr>
          <w:rFonts w:eastAsia="Arial Unicode MS"/>
          <w:sz w:val="28"/>
          <w:szCs w:val="28"/>
        </w:rPr>
        <w:t xml:space="preserve"> Российской Федерации;</w:t>
      </w:r>
    </w:p>
    <w:p w:rsidR="00024FFE" w:rsidRPr="00024FFE" w:rsidRDefault="00024FFE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 поддержание умеренной долговой нагрузки на бюджет;</w:t>
      </w:r>
    </w:p>
    <w:p w:rsidR="00024FFE" w:rsidRPr="00024FFE" w:rsidRDefault="00024FFE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 своевременное исполнение долговых обязательств;</w:t>
      </w:r>
    </w:p>
    <w:p w:rsidR="00024FFE" w:rsidRPr="00024FFE" w:rsidRDefault="00024FFE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- обеспечение прозрачности процессов управления муниципальным долгом.</w:t>
      </w:r>
    </w:p>
    <w:p w:rsidR="0003208A" w:rsidRDefault="00024FFE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Реализация долговой политики направл</w:t>
      </w:r>
      <w:r w:rsidR="0003208A">
        <w:rPr>
          <w:rFonts w:eastAsia="Arial Unicode MS"/>
          <w:sz w:val="28"/>
          <w:szCs w:val="28"/>
        </w:rPr>
        <w:t>ена на решение следующих задач:</w:t>
      </w:r>
    </w:p>
    <w:p w:rsidR="0003208A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поддержание величины муниц</w:t>
      </w:r>
      <w:r>
        <w:rPr>
          <w:rFonts w:eastAsia="Arial Unicode MS"/>
          <w:sz w:val="28"/>
          <w:szCs w:val="28"/>
        </w:rPr>
        <w:t>ипального долга на экономически безопасном уровне;</w:t>
      </w:r>
    </w:p>
    <w:p w:rsidR="0003208A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равномерное распределение долговой нагрузк</w:t>
      </w:r>
      <w:r>
        <w:rPr>
          <w:rFonts w:eastAsia="Arial Unicode MS"/>
          <w:sz w:val="28"/>
          <w:szCs w:val="28"/>
        </w:rPr>
        <w:t>и на бюджет района  во времени;</w:t>
      </w:r>
    </w:p>
    <w:p w:rsidR="0003208A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миним</w:t>
      </w:r>
      <w:r>
        <w:rPr>
          <w:rFonts w:eastAsia="Arial Unicode MS"/>
          <w:sz w:val="28"/>
          <w:szCs w:val="28"/>
        </w:rPr>
        <w:t>изация стоимости заимствований;</w:t>
      </w:r>
    </w:p>
    <w:p w:rsidR="0003208A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сохранение репутации района как надежного заемщика, безупречно и своевременно выполня</w:t>
      </w:r>
      <w:r>
        <w:rPr>
          <w:rFonts w:eastAsia="Arial Unicode MS"/>
          <w:sz w:val="28"/>
          <w:szCs w:val="28"/>
        </w:rPr>
        <w:t>ющего финансовые обязательства;</w:t>
      </w:r>
    </w:p>
    <w:p w:rsidR="0003208A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гибкое реагирование на изменяющиеся условия финансовых рынков и использование наиболее бл</w:t>
      </w:r>
      <w:r>
        <w:rPr>
          <w:rFonts w:eastAsia="Arial Unicode MS"/>
          <w:sz w:val="28"/>
          <w:szCs w:val="28"/>
        </w:rPr>
        <w:t>агоприятных форм заимствований;</w:t>
      </w:r>
    </w:p>
    <w:p w:rsidR="0003208A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>принятие новых долговых обязательств исходя из принципа исполнения всех обязательств, своевременно и в полном объеме, а также из результ</w:t>
      </w:r>
      <w:r>
        <w:rPr>
          <w:rFonts w:eastAsia="Arial Unicode MS"/>
          <w:sz w:val="28"/>
          <w:szCs w:val="28"/>
        </w:rPr>
        <w:t>атов исполнения бюджета района;</w:t>
      </w:r>
    </w:p>
    <w:p w:rsidR="00024FFE" w:rsidRPr="00024FFE" w:rsidRDefault="0003208A" w:rsidP="0003208A">
      <w:pPr>
        <w:spacing w:line="326" w:lineRule="exact"/>
        <w:ind w:left="20"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24FFE" w:rsidRPr="00024FFE">
        <w:rPr>
          <w:rFonts w:eastAsia="Arial Unicode MS"/>
          <w:sz w:val="28"/>
          <w:szCs w:val="28"/>
        </w:rPr>
        <w:t xml:space="preserve">осуществление привлечения новых заимствований с учетом соблюдения ограничений, установленных Бюджетным </w:t>
      </w:r>
      <w:hyperlink r:id="rId13" w:history="1">
        <w:r w:rsidR="00024FFE" w:rsidRPr="00024FFE">
          <w:rPr>
            <w:rFonts w:eastAsia="Arial Unicode MS"/>
            <w:sz w:val="28"/>
            <w:szCs w:val="28"/>
          </w:rPr>
          <w:t>кодексом</w:t>
        </w:r>
      </w:hyperlink>
      <w:r w:rsidR="00024FFE" w:rsidRPr="00024FFE">
        <w:rPr>
          <w:rFonts w:eastAsia="Arial Unicode MS"/>
          <w:sz w:val="28"/>
          <w:szCs w:val="28"/>
        </w:rPr>
        <w:t xml:space="preserve"> Российской Федерации, в отношении объема муниципального долга и расходов на его обслуживание.</w:t>
      </w:r>
    </w:p>
    <w:p w:rsidR="00024FFE" w:rsidRPr="00024FFE" w:rsidRDefault="00024FFE" w:rsidP="00FB18AA">
      <w:pPr>
        <w:keepNext/>
        <w:keepLines/>
        <w:spacing w:line="326" w:lineRule="exact"/>
        <w:ind w:left="20" w:right="40" w:firstLine="708"/>
        <w:jc w:val="both"/>
        <w:outlineLvl w:val="3"/>
        <w:rPr>
          <w:rFonts w:eastAsia="Calibri"/>
          <w:b/>
          <w:sz w:val="28"/>
          <w:szCs w:val="28"/>
          <w:lang w:eastAsia="en-US"/>
        </w:rPr>
      </w:pPr>
      <w:bookmarkStart w:id="7" w:name="bookmark16"/>
    </w:p>
    <w:p w:rsidR="00694BD0" w:rsidRDefault="00024FFE" w:rsidP="00694BD0">
      <w:pPr>
        <w:keepNext/>
        <w:keepLines/>
        <w:spacing w:line="326" w:lineRule="exact"/>
        <w:ind w:left="20" w:right="40" w:firstLine="708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024FFE">
        <w:rPr>
          <w:rFonts w:eastAsia="Calibri"/>
          <w:b/>
          <w:sz w:val="28"/>
          <w:szCs w:val="28"/>
          <w:lang w:eastAsia="en-US"/>
        </w:rPr>
        <w:t xml:space="preserve">8. Подходы к прогнозированию и показатели финансового обеспечения муниципальных программ Корочанского района </w:t>
      </w:r>
    </w:p>
    <w:p w:rsidR="00024FFE" w:rsidRPr="00024FFE" w:rsidRDefault="00024FFE" w:rsidP="00694BD0">
      <w:pPr>
        <w:keepNext/>
        <w:keepLines/>
        <w:spacing w:line="326" w:lineRule="exact"/>
        <w:ind w:left="20" w:right="40" w:firstLine="708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024FFE">
        <w:rPr>
          <w:rFonts w:eastAsia="Calibri"/>
          <w:b/>
          <w:sz w:val="28"/>
          <w:szCs w:val="28"/>
          <w:lang w:eastAsia="en-US"/>
        </w:rPr>
        <w:t>на период</w:t>
      </w:r>
      <w:bookmarkStart w:id="8" w:name="bookmark17"/>
      <w:bookmarkEnd w:id="7"/>
      <w:r w:rsidRPr="00024FFE">
        <w:rPr>
          <w:rFonts w:eastAsia="Calibri"/>
          <w:b/>
          <w:sz w:val="28"/>
          <w:szCs w:val="28"/>
          <w:lang w:eastAsia="en-US"/>
        </w:rPr>
        <w:t xml:space="preserve"> их действия</w:t>
      </w:r>
      <w:bookmarkEnd w:id="8"/>
    </w:p>
    <w:p w:rsidR="00024FFE" w:rsidRPr="00024FFE" w:rsidRDefault="00024FFE" w:rsidP="00FB18AA">
      <w:pPr>
        <w:keepNext/>
        <w:keepLines/>
        <w:spacing w:line="326" w:lineRule="exact"/>
        <w:ind w:left="20" w:right="40" w:firstLine="708"/>
        <w:jc w:val="both"/>
        <w:outlineLvl w:val="3"/>
        <w:rPr>
          <w:rFonts w:eastAsia="Calibri"/>
          <w:b/>
          <w:sz w:val="28"/>
          <w:szCs w:val="28"/>
          <w:lang w:eastAsia="en-US"/>
        </w:rPr>
      </w:pPr>
    </w:p>
    <w:p w:rsidR="00024FFE" w:rsidRPr="00024FFE" w:rsidRDefault="00024FFE" w:rsidP="00DC01CB">
      <w:pPr>
        <w:widowControl w:val="0"/>
        <w:autoSpaceDE w:val="0"/>
        <w:autoSpaceDN w:val="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Бюджетный прогноз сформирован на основе утвержденных 11</w:t>
      </w:r>
      <w:r w:rsidR="00694BD0">
        <w:rPr>
          <w:rFonts w:eastAsia="Arial Unicode MS"/>
          <w:sz w:val="28"/>
          <w:szCs w:val="28"/>
        </w:rPr>
        <w:t xml:space="preserve"> </w:t>
      </w:r>
      <w:r w:rsidRPr="00024FFE">
        <w:rPr>
          <w:rFonts w:eastAsia="Arial Unicode MS"/>
          <w:sz w:val="28"/>
          <w:szCs w:val="28"/>
        </w:rPr>
        <w:t>муниципальных программ, охватывающих все основные сферы (направления) деятельности органов местного самоуправления.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Сформированные предельные объемы бюджетных ассигнований на реализацию муниципальных программ доводятся до их ответственных исполнителей, которые совместно с соисполнителями и участниками муниципальных программ на последующих этапах должны осуществить распределение указанных предельных объемов по конкретным мероприятиям муниципальных программ (кодам бюджетной классификации). Таким образом, ответственные исполнители могут уточнить подходы к определению параметров финансового обеспечения конкретных мероприятий, самостоятельно определять расходные приоритеты в рамках соответствующих муниципальных программ, неся ответственность за достижение целевых индикаторов и ожидаемых результатов их реализации.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lastRenderedPageBreak/>
        <w:t xml:space="preserve">Направления и мероприятия социально-экономической политики, реализуемые в рамках муниципальных программ, должны иметь надежное финансовое обеспечение. При обеспечении сбалансированности бюджета Корочанского района в долгосрочном периоде должны быть определены объемы финансовых ресурсов, необходимые для достижения конкретных целей и количественно определенных результатов. Это потребует применения системного </w:t>
      </w:r>
      <w:proofErr w:type="gramStart"/>
      <w:r w:rsidRPr="00024FFE">
        <w:rPr>
          <w:rFonts w:eastAsia="Arial Unicode MS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024FFE">
        <w:rPr>
          <w:rFonts w:eastAsia="Arial Unicode MS"/>
          <w:sz w:val="28"/>
          <w:szCs w:val="28"/>
        </w:rPr>
        <w:t xml:space="preserve"> на весь период их действия к реальным возможностям бюджета </w:t>
      </w:r>
      <w:r w:rsidR="0003208A" w:rsidRPr="0003208A">
        <w:rPr>
          <w:rFonts w:eastAsia="Arial Unicode MS"/>
          <w:sz w:val="28"/>
          <w:szCs w:val="28"/>
        </w:rPr>
        <w:t>муниципального района</w:t>
      </w:r>
      <w:r w:rsidRPr="00024FFE">
        <w:rPr>
          <w:rFonts w:eastAsia="Arial Unicode MS"/>
          <w:sz w:val="28"/>
          <w:szCs w:val="28"/>
        </w:rPr>
        <w:t xml:space="preserve"> с учетом финансового положения бюджета в целом.</w:t>
      </w:r>
    </w:p>
    <w:p w:rsidR="00024FFE" w:rsidRPr="00024FFE" w:rsidRDefault="00024FFE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024FFE">
        <w:rPr>
          <w:rFonts w:eastAsia="Arial Unicode MS"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района.</w:t>
      </w:r>
    </w:p>
    <w:p w:rsidR="00024FFE" w:rsidRPr="00024FFE" w:rsidRDefault="007E7A8B" w:rsidP="00FB18AA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  <w:hyperlink w:anchor="P756" w:history="1">
        <w:r w:rsidR="00024FFE" w:rsidRPr="00024FFE">
          <w:rPr>
            <w:rFonts w:eastAsia="Arial Unicode MS"/>
            <w:sz w:val="28"/>
            <w:szCs w:val="28"/>
          </w:rPr>
          <w:t>Показатели</w:t>
        </w:r>
      </w:hyperlink>
      <w:r w:rsidR="00024FFE" w:rsidRPr="00024FFE">
        <w:rPr>
          <w:rFonts w:eastAsia="Arial Unicode MS"/>
          <w:sz w:val="28"/>
          <w:szCs w:val="28"/>
        </w:rPr>
        <w:t xml:space="preserve"> финансового обеспечения муниципальных программ Корочанского района отражены в приложении № 5 к настоящему бюджетному прогнозу.</w:t>
      </w:r>
    </w:p>
    <w:p w:rsidR="00024FFE" w:rsidRPr="00024FFE" w:rsidRDefault="00024FFE" w:rsidP="00FB18AA">
      <w:pPr>
        <w:widowControl w:val="0"/>
        <w:autoSpaceDE w:val="0"/>
        <w:autoSpaceDN w:val="0"/>
        <w:ind w:firstLine="708"/>
        <w:jc w:val="both"/>
        <w:rPr>
          <w:rFonts w:eastAsia="Arial Unicode MS"/>
          <w:b/>
          <w:sz w:val="28"/>
          <w:szCs w:val="28"/>
        </w:rPr>
      </w:pPr>
    </w:p>
    <w:p w:rsidR="00024FFE" w:rsidRPr="00024FFE" w:rsidRDefault="00024FFE" w:rsidP="00FB18AA">
      <w:pPr>
        <w:widowControl w:val="0"/>
        <w:autoSpaceDE w:val="0"/>
        <w:autoSpaceDN w:val="0"/>
        <w:jc w:val="both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3208A" w:rsidRDefault="0003208A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A05CAD" w:rsidRDefault="00A05CAD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A05CAD" w:rsidRDefault="00A05CAD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A05CAD" w:rsidRDefault="00A05CAD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A05CAD" w:rsidRPr="00024FFE" w:rsidRDefault="00A05CAD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7F5032" w:rsidRPr="007F5032" w:rsidRDefault="00024FFE" w:rsidP="007F5032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lastRenderedPageBreak/>
        <w:t xml:space="preserve">                                                   </w:t>
      </w:r>
      <w:r w:rsidR="007F5032">
        <w:rPr>
          <w:rFonts w:eastAsia="Arial Unicode MS"/>
          <w:b/>
          <w:sz w:val="28"/>
          <w:szCs w:val="28"/>
        </w:rPr>
        <w:t xml:space="preserve">              </w:t>
      </w:r>
      <w:r w:rsidR="007F5032" w:rsidRPr="007F5032">
        <w:rPr>
          <w:rFonts w:eastAsia="Arial Unicode MS"/>
          <w:b/>
          <w:sz w:val="28"/>
          <w:szCs w:val="28"/>
        </w:rPr>
        <w:t xml:space="preserve">Приложение № </w:t>
      </w:r>
      <w:r w:rsidR="007F5032">
        <w:rPr>
          <w:rFonts w:eastAsia="Arial Unicode MS"/>
          <w:b/>
          <w:sz w:val="28"/>
          <w:szCs w:val="28"/>
        </w:rPr>
        <w:t>2</w:t>
      </w:r>
    </w:p>
    <w:p w:rsidR="007F5032" w:rsidRPr="007F5032" w:rsidRDefault="007F5032" w:rsidP="007F5032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7F5032">
        <w:rPr>
          <w:rFonts w:eastAsia="Arial Unicode MS"/>
          <w:b/>
          <w:sz w:val="28"/>
          <w:szCs w:val="28"/>
        </w:rPr>
        <w:t xml:space="preserve">       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7F5032">
        <w:rPr>
          <w:rFonts w:eastAsia="Arial Unicode MS"/>
          <w:b/>
          <w:sz w:val="28"/>
          <w:szCs w:val="28"/>
        </w:rPr>
        <w:t>бюджетному прогнозу</w:t>
      </w:r>
    </w:p>
    <w:p w:rsidR="007F5032" w:rsidRPr="007F5032" w:rsidRDefault="007F5032" w:rsidP="007F5032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7F5032">
        <w:rPr>
          <w:rFonts w:eastAsia="Arial Unicode MS"/>
          <w:b/>
          <w:sz w:val="28"/>
          <w:szCs w:val="28"/>
        </w:rPr>
        <w:t xml:space="preserve">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</w:t>
      </w:r>
      <w:r w:rsidRPr="007F5032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</w:t>
      </w:r>
      <w:r w:rsidRPr="007F5032">
        <w:rPr>
          <w:rFonts w:eastAsia="Arial Unicode MS"/>
          <w:b/>
          <w:sz w:val="28"/>
          <w:szCs w:val="28"/>
        </w:rPr>
        <w:t>Корочанского района</w:t>
      </w:r>
    </w:p>
    <w:p w:rsidR="007F5032" w:rsidRPr="007F5032" w:rsidRDefault="007F5032" w:rsidP="007F5032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7F5032">
        <w:rPr>
          <w:rFonts w:eastAsia="Arial Unicode MS"/>
          <w:b/>
          <w:sz w:val="28"/>
          <w:szCs w:val="28"/>
        </w:rPr>
        <w:t xml:space="preserve">                                                           на долгосрочный период до 2025 года</w:t>
      </w:r>
    </w:p>
    <w:p w:rsidR="007F5032" w:rsidRPr="007F5032" w:rsidRDefault="007F5032" w:rsidP="00A05CAD">
      <w:pPr>
        <w:widowControl w:val="0"/>
        <w:autoSpaceDE w:val="0"/>
        <w:autoSpaceDN w:val="0"/>
        <w:jc w:val="center"/>
        <w:rPr>
          <w:rFonts w:eastAsia="Arial Unicode MS"/>
          <w:b/>
          <w:bCs/>
          <w:sz w:val="28"/>
          <w:szCs w:val="28"/>
        </w:rPr>
      </w:pPr>
      <w:r w:rsidRPr="007F5032">
        <w:rPr>
          <w:rFonts w:eastAsia="Arial Unicode MS"/>
          <w:b/>
          <w:sz w:val="28"/>
          <w:szCs w:val="28"/>
        </w:rPr>
        <w:t xml:space="preserve">                                                                     </w:t>
      </w:r>
      <w:r w:rsidRPr="007F5032">
        <w:rPr>
          <w:rFonts w:eastAsia="Arial Unicode MS"/>
          <w:b/>
          <w:bCs/>
          <w:sz w:val="28"/>
          <w:szCs w:val="28"/>
        </w:rPr>
        <w:t xml:space="preserve"> </w:t>
      </w:r>
    </w:p>
    <w:p w:rsidR="00024FFE" w:rsidRPr="00024FFE" w:rsidRDefault="00024FFE" w:rsidP="007F5032">
      <w:pPr>
        <w:widowControl w:val="0"/>
        <w:autoSpaceDE w:val="0"/>
        <w:autoSpaceDN w:val="0"/>
        <w:jc w:val="center"/>
        <w:rPr>
          <w:rFonts w:eastAsia="Arial Unicode MS"/>
          <w:szCs w:val="20"/>
        </w:rPr>
      </w:pPr>
      <w:r w:rsidRPr="00024FFE">
        <w:rPr>
          <w:rFonts w:eastAsia="Arial Unicode MS"/>
          <w:szCs w:val="20"/>
        </w:rPr>
        <w:t xml:space="preserve">  </w:t>
      </w: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bookmarkStart w:id="9" w:name="P77"/>
      <w:bookmarkEnd w:id="9"/>
      <w:r w:rsidRPr="00024FFE">
        <w:rPr>
          <w:rFonts w:eastAsia="Arial Unicode MS"/>
          <w:b/>
          <w:sz w:val="28"/>
          <w:szCs w:val="28"/>
        </w:rPr>
        <w:t>Основные показатели прогноза социально-экономического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развития Корочанского на долгосрочный период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1"/>
        <w:gridCol w:w="777"/>
        <w:gridCol w:w="778"/>
        <w:gridCol w:w="777"/>
        <w:gridCol w:w="778"/>
        <w:gridCol w:w="777"/>
        <w:gridCol w:w="778"/>
        <w:gridCol w:w="777"/>
        <w:gridCol w:w="956"/>
      </w:tblGrid>
      <w:tr w:rsidR="00024FFE" w:rsidRPr="007F5032" w:rsidTr="007F5032">
        <w:trPr>
          <w:trHeight w:val="356"/>
        </w:trPr>
        <w:tc>
          <w:tcPr>
            <w:tcW w:w="3241" w:type="dxa"/>
            <w:vMerge w:val="restart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ind w:left="-426" w:firstLine="426"/>
              <w:jc w:val="center"/>
              <w:rPr>
                <w:rFonts w:eastAsia="Arial Unicode MS"/>
                <w:b/>
                <w:szCs w:val="20"/>
              </w:rPr>
            </w:pPr>
            <w:r w:rsidRPr="007F5032">
              <w:rPr>
                <w:rFonts w:eastAsia="Arial Unicode MS"/>
                <w:b/>
                <w:szCs w:val="20"/>
              </w:rPr>
              <w:t>Показатель</w:t>
            </w:r>
          </w:p>
        </w:tc>
        <w:tc>
          <w:tcPr>
            <w:tcW w:w="777" w:type="dxa"/>
            <w:vMerge w:val="restart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78" w:type="dxa"/>
            <w:vMerge w:val="restart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32" w:type="dxa"/>
            <w:gridSpan w:val="3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  <w:szCs w:val="20"/>
              </w:rPr>
            </w:pPr>
            <w:r w:rsidRPr="007F5032">
              <w:rPr>
                <w:rFonts w:eastAsia="Arial Unicode MS"/>
                <w:b/>
                <w:szCs w:val="20"/>
              </w:rPr>
              <w:t>Плановый период</w:t>
            </w:r>
          </w:p>
        </w:tc>
        <w:tc>
          <w:tcPr>
            <w:tcW w:w="2511" w:type="dxa"/>
            <w:gridSpan w:val="3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  <w:szCs w:val="20"/>
              </w:rPr>
            </w:pPr>
            <w:r w:rsidRPr="007F5032">
              <w:rPr>
                <w:rFonts w:eastAsia="Arial Unicode MS"/>
                <w:b/>
                <w:szCs w:val="20"/>
              </w:rPr>
              <w:t>Прогнозный период</w:t>
            </w:r>
          </w:p>
        </w:tc>
      </w:tr>
      <w:tr w:rsidR="00024FFE" w:rsidRPr="00024FFE" w:rsidTr="007F5032">
        <w:trPr>
          <w:trHeight w:val="137"/>
        </w:trPr>
        <w:tc>
          <w:tcPr>
            <w:tcW w:w="3241" w:type="dxa"/>
            <w:vMerge/>
          </w:tcPr>
          <w:p w:rsidR="00024FFE" w:rsidRPr="00024FFE" w:rsidRDefault="00024FFE" w:rsidP="00024FF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77" w:type="dxa"/>
            <w:vMerge/>
            <w:vAlign w:val="center"/>
          </w:tcPr>
          <w:p w:rsidR="00024FFE" w:rsidRPr="00024FFE" w:rsidRDefault="00024FFE" w:rsidP="00024FF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78" w:type="dxa"/>
            <w:vMerge/>
            <w:vAlign w:val="center"/>
          </w:tcPr>
          <w:p w:rsidR="00024FFE" w:rsidRPr="00024FFE" w:rsidRDefault="00024FFE" w:rsidP="00024FF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77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7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7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77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56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F5032">
              <w:rPr>
                <w:rFonts w:eastAsia="Arial Unicode MS"/>
                <w:b/>
                <w:color w:val="000000"/>
                <w:sz w:val="20"/>
                <w:szCs w:val="20"/>
              </w:rPr>
              <w:t>2025 год</w:t>
            </w:r>
          </w:p>
        </w:tc>
      </w:tr>
      <w:tr w:rsidR="00024FFE" w:rsidRPr="00024FFE" w:rsidTr="007F5032">
        <w:trPr>
          <w:trHeight w:val="527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Валовой продукт (в текущих основных ценах), млрд. рублей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22,2</w:t>
            </w:r>
          </w:p>
        </w:tc>
      </w:tr>
      <w:tr w:rsidR="00024FFE" w:rsidRPr="00024FFE" w:rsidTr="007F5032">
        <w:trPr>
          <w:trHeight w:val="527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Численность населения (среднегодовая), тыс. человек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38,9</w:t>
            </w:r>
          </w:p>
        </w:tc>
      </w:tr>
      <w:tr w:rsidR="00024FFE" w:rsidRPr="00024FFE" w:rsidTr="007F5032">
        <w:trPr>
          <w:trHeight w:val="1053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Индекс потребительских цен на товары и услуги (среднегодовой), в процентах к предыдущему году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100,1</w:t>
            </w:r>
          </w:p>
        </w:tc>
      </w:tr>
      <w:tr w:rsidR="00024FFE" w:rsidRPr="00024FFE" w:rsidTr="007F5032">
        <w:trPr>
          <w:trHeight w:val="783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Среднесписочная численность работников организаций, всего, тыс. человек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10,5</w:t>
            </w:r>
          </w:p>
        </w:tc>
      </w:tr>
      <w:tr w:rsidR="00024FFE" w:rsidRPr="00024FFE" w:rsidTr="007F5032">
        <w:trPr>
          <w:trHeight w:val="783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Фонд начисленной заработной платы работников организаций, всего, млн. рублей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3 128,7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4 039,7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4 358,9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4 659,7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4 981,2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5 080,8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5 182,4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5 182,4</w:t>
            </w:r>
          </w:p>
        </w:tc>
      </w:tr>
      <w:tr w:rsidR="00024FFE" w:rsidRPr="00024FFE" w:rsidTr="007F5032">
        <w:trPr>
          <w:trHeight w:val="797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30 995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35 263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34 560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36 908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39 415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40 209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40 974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40 974</w:t>
            </w:r>
          </w:p>
        </w:tc>
      </w:tr>
      <w:tr w:rsidR="00024FFE" w:rsidRPr="00024FFE" w:rsidTr="007F5032">
        <w:trPr>
          <w:trHeight w:val="783"/>
        </w:trPr>
        <w:tc>
          <w:tcPr>
            <w:tcW w:w="3241" w:type="dxa"/>
          </w:tcPr>
          <w:p w:rsidR="00024FFE" w:rsidRPr="00024FFE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  <w:szCs w:val="20"/>
              </w:rPr>
            </w:pPr>
            <w:r w:rsidRPr="00024FFE">
              <w:rPr>
                <w:rFonts w:eastAsia="Arial Unicode MS"/>
                <w:szCs w:val="20"/>
              </w:rPr>
              <w:t>Величина прожиточного минимума в расчете на душу населения, рублей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8 480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9 236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9 236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10 032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10 576</w:t>
            </w:r>
          </w:p>
        </w:tc>
        <w:tc>
          <w:tcPr>
            <w:tcW w:w="778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11 164</w:t>
            </w:r>
          </w:p>
        </w:tc>
        <w:tc>
          <w:tcPr>
            <w:tcW w:w="777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11 748</w:t>
            </w:r>
          </w:p>
        </w:tc>
        <w:tc>
          <w:tcPr>
            <w:tcW w:w="956" w:type="dxa"/>
            <w:vAlign w:val="center"/>
          </w:tcPr>
          <w:p w:rsidR="00024FFE" w:rsidRPr="00024FFE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FFE">
              <w:rPr>
                <w:rFonts w:eastAsia="Arial Unicode MS"/>
                <w:color w:val="000000"/>
                <w:sz w:val="20"/>
                <w:szCs w:val="20"/>
              </w:rPr>
              <w:t>12 430</w:t>
            </w:r>
          </w:p>
        </w:tc>
      </w:tr>
    </w:tbl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A05CAD" w:rsidRPr="00024FFE" w:rsidRDefault="00A05CAD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7F5032" w:rsidRPr="00024FFE" w:rsidRDefault="007F5032" w:rsidP="007F5032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                                             </w:t>
      </w:r>
      <w:r w:rsidR="00024FFE" w:rsidRPr="00024FFE">
        <w:rPr>
          <w:rFonts w:eastAsia="Arial Unicode MS"/>
          <w:b/>
          <w:sz w:val="28"/>
          <w:szCs w:val="28"/>
        </w:rPr>
        <w:t xml:space="preserve"> </w:t>
      </w:r>
      <w:r w:rsidRPr="00024FFE">
        <w:rPr>
          <w:rFonts w:eastAsia="Arial Unicode MS"/>
          <w:b/>
          <w:sz w:val="28"/>
          <w:szCs w:val="28"/>
        </w:rPr>
        <w:t xml:space="preserve">Приложение № </w:t>
      </w:r>
      <w:r>
        <w:rPr>
          <w:rFonts w:eastAsia="Arial Unicode MS"/>
          <w:b/>
          <w:sz w:val="28"/>
          <w:szCs w:val="28"/>
        </w:rPr>
        <w:t>3</w:t>
      </w:r>
    </w:p>
    <w:p w:rsidR="007F5032" w:rsidRPr="00024FFE" w:rsidRDefault="007F5032" w:rsidP="007F5032">
      <w:pPr>
        <w:widowControl w:val="0"/>
        <w:autoSpaceDE w:val="0"/>
        <w:autoSpaceDN w:val="0"/>
        <w:ind w:firstLine="708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</w:t>
      </w:r>
      <w:r w:rsidRPr="00024FFE">
        <w:rPr>
          <w:rFonts w:eastAsia="Arial Unicode MS"/>
          <w:b/>
          <w:sz w:val="28"/>
          <w:szCs w:val="28"/>
        </w:rPr>
        <w:t>бюджетному прогнозу</w:t>
      </w:r>
    </w:p>
    <w:p w:rsidR="007F5032" w:rsidRPr="00024FFE" w:rsidRDefault="007F5032" w:rsidP="007F5032">
      <w:pPr>
        <w:widowControl w:val="0"/>
        <w:autoSpaceDE w:val="0"/>
        <w:autoSpaceDN w:val="0"/>
        <w:ind w:left="4248"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</w:t>
      </w:r>
      <w:r w:rsidRPr="00024FFE">
        <w:rPr>
          <w:rFonts w:eastAsia="Arial Unicode MS"/>
          <w:b/>
          <w:sz w:val="28"/>
          <w:szCs w:val="28"/>
        </w:rPr>
        <w:t>Корочанского района</w:t>
      </w:r>
    </w:p>
    <w:p w:rsidR="007F5032" w:rsidRDefault="007F5032" w:rsidP="007F503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024FFE">
        <w:rPr>
          <w:rFonts w:eastAsia="Arial Unicode MS"/>
          <w:b/>
          <w:color w:val="000000"/>
          <w:sz w:val="28"/>
          <w:szCs w:val="28"/>
        </w:rPr>
        <w:t>на долгосрочный период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024FFE">
        <w:rPr>
          <w:rFonts w:eastAsia="Arial Unicode MS"/>
          <w:b/>
          <w:color w:val="000000"/>
          <w:sz w:val="28"/>
          <w:szCs w:val="28"/>
        </w:rPr>
        <w:t>до 2025 года</w:t>
      </w:r>
    </w:p>
    <w:p w:rsidR="007F5032" w:rsidRPr="00AB6781" w:rsidRDefault="007F5032" w:rsidP="00A05CAD">
      <w:pPr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024FFE" w:rsidRPr="00024FFE" w:rsidRDefault="00024FFE" w:rsidP="007F5032">
      <w:pPr>
        <w:widowControl w:val="0"/>
        <w:autoSpaceDE w:val="0"/>
        <w:autoSpaceDN w:val="0"/>
        <w:ind w:left="5954" w:firstLine="999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bookmarkStart w:id="10" w:name="P164"/>
      <w:bookmarkEnd w:id="10"/>
      <w:r w:rsidRPr="00024FFE">
        <w:rPr>
          <w:rFonts w:eastAsia="Arial Unicode MS"/>
          <w:b/>
          <w:sz w:val="28"/>
          <w:szCs w:val="28"/>
        </w:rPr>
        <w:t>Основные параметры районного и консолидированного бюджетов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Корочанского района на долгосрочный период</w:t>
      </w: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  <w:t>(</w:t>
      </w:r>
      <w:proofErr w:type="spellStart"/>
      <w:r w:rsidRPr="00024FFE">
        <w:rPr>
          <w:rFonts w:eastAsia="Arial Unicode MS"/>
          <w:szCs w:val="20"/>
        </w:rPr>
        <w:t>тыс</w:t>
      </w:r>
      <w:proofErr w:type="gramStart"/>
      <w:r w:rsidRPr="00024FFE">
        <w:rPr>
          <w:rFonts w:eastAsia="Arial Unicode MS"/>
          <w:szCs w:val="20"/>
        </w:rPr>
        <w:t>.р</w:t>
      </w:r>
      <w:proofErr w:type="gramEnd"/>
      <w:r w:rsidRPr="00024FFE">
        <w:rPr>
          <w:rFonts w:eastAsia="Arial Unicode MS"/>
          <w:szCs w:val="20"/>
        </w:rPr>
        <w:t>ублей</w:t>
      </w:r>
      <w:proofErr w:type="spellEnd"/>
      <w:r w:rsidRPr="00024FFE">
        <w:rPr>
          <w:rFonts w:eastAsia="Arial Unicode MS"/>
          <w:szCs w:val="20"/>
        </w:rPr>
        <w:t>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851"/>
        <w:gridCol w:w="850"/>
        <w:gridCol w:w="851"/>
        <w:gridCol w:w="850"/>
        <w:gridCol w:w="851"/>
        <w:gridCol w:w="851"/>
        <w:gridCol w:w="990"/>
      </w:tblGrid>
      <w:tr w:rsidR="00024FFE" w:rsidRPr="007F5032" w:rsidTr="007F5032">
        <w:tc>
          <w:tcPr>
            <w:tcW w:w="2694" w:type="dxa"/>
            <w:vMerge w:val="restart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2018 год</w:t>
            </w:r>
          </w:p>
        </w:tc>
        <w:tc>
          <w:tcPr>
            <w:tcW w:w="851" w:type="dxa"/>
            <w:vMerge w:val="restart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2019 год</w:t>
            </w:r>
          </w:p>
        </w:tc>
        <w:tc>
          <w:tcPr>
            <w:tcW w:w="2551" w:type="dxa"/>
            <w:gridSpan w:val="3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Плановый период</w:t>
            </w:r>
          </w:p>
        </w:tc>
        <w:tc>
          <w:tcPr>
            <w:tcW w:w="2692" w:type="dxa"/>
            <w:gridSpan w:val="3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Прогнозный период</w:t>
            </w:r>
          </w:p>
        </w:tc>
      </w:tr>
      <w:tr w:rsidR="00024FFE" w:rsidRPr="007F5032" w:rsidTr="007F5032">
        <w:tc>
          <w:tcPr>
            <w:tcW w:w="2694" w:type="dxa"/>
            <w:vMerge/>
          </w:tcPr>
          <w:p w:rsidR="00024FFE" w:rsidRPr="007F5032" w:rsidRDefault="00024FFE" w:rsidP="00024FFE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024FFE" w:rsidRPr="007F5032" w:rsidRDefault="00024FFE" w:rsidP="00024FFE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024FFE" w:rsidRPr="007F5032" w:rsidRDefault="00024FFE" w:rsidP="00024FFE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2024 год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2025 год</w:t>
            </w:r>
          </w:p>
        </w:tc>
      </w:tr>
      <w:tr w:rsidR="00024FFE" w:rsidRPr="00024FFE" w:rsidTr="007F5032">
        <w:tc>
          <w:tcPr>
            <w:tcW w:w="9639" w:type="dxa"/>
            <w:gridSpan w:val="9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  <w:szCs w:val="20"/>
              </w:rPr>
            </w:pPr>
            <w:r w:rsidRPr="007F5032">
              <w:rPr>
                <w:rFonts w:eastAsia="Arial Unicode MS"/>
                <w:b/>
                <w:szCs w:val="20"/>
              </w:rPr>
              <w:t>Районный бюджет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 xml:space="preserve">1. Доходы, всего, в </w:t>
            </w:r>
            <w:proofErr w:type="spellStart"/>
            <w:r w:rsidRPr="007F5032">
              <w:rPr>
                <w:rFonts w:eastAsia="Arial Unicode MS"/>
              </w:rPr>
              <w:t>т.ч</w:t>
            </w:r>
            <w:proofErr w:type="spellEnd"/>
            <w:r w:rsidRPr="007F5032">
              <w:rPr>
                <w:rFonts w:eastAsia="Arial Unicode MS"/>
              </w:rPr>
              <w:t>.: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color w:val="000000"/>
                <w:sz w:val="18"/>
                <w:szCs w:val="18"/>
              </w:rPr>
              <w:t>1 716 628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color w:val="000000"/>
                <w:sz w:val="18"/>
                <w:szCs w:val="18"/>
              </w:rPr>
              <w:t>1 649 639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  <w:t>1 851 540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  <w:t>1 902 619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  <w:t>1 742 834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  <w:t>1 790 688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  <w:t>1 838 059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Cs/>
                <w:iCs/>
                <w:color w:val="000000"/>
                <w:sz w:val="18"/>
                <w:szCs w:val="18"/>
              </w:rPr>
              <w:t>1 890 181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 xml:space="preserve">1.1. Налоговые доходы, в </w:t>
            </w:r>
            <w:proofErr w:type="spellStart"/>
            <w:r w:rsidRPr="007F5032">
              <w:rPr>
                <w:rFonts w:eastAsia="Arial Unicode MS"/>
              </w:rPr>
              <w:t>т.ч</w:t>
            </w:r>
            <w:proofErr w:type="spellEnd"/>
            <w:r w:rsidRPr="007F5032">
              <w:rPr>
                <w:rFonts w:eastAsia="Arial Unicode MS"/>
              </w:rPr>
              <w:t>.: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504 666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521 125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513 301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548 176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584 189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621 847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645 030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672 994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-налог на доходы физических лиц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467 382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479 065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473 414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506 270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541 506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577 921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600 849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628 079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1.2. Неналоговые доходы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41 198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47 579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31 442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32 062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32 821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33 916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34 304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35 288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1.2. Безвозмездные поступления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1 170 764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1 080 935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1 306 797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1 322 381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1 125 824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1 134 925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1 158 725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1 181 899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-дотации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185 065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209 983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231 813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208 632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161 585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161 585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161 585</w:t>
            </w:r>
          </w:p>
        </w:tc>
        <w:tc>
          <w:tcPr>
            <w:tcW w:w="990" w:type="dxa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161 585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-субсидии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340 574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142 189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224 462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183 273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40 375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40 375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40 375</w:t>
            </w:r>
          </w:p>
        </w:tc>
        <w:tc>
          <w:tcPr>
            <w:tcW w:w="990" w:type="dxa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40 375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-субвенции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619 369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679 040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783 965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850 447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890 326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899 428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923 228 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936 402 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2. Расходы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1 170 764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1 080 935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1 306 797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1 322 381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1 125 824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1 134 925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1 158 725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1 181 899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3. Дефицит/профицит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-20 809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38 353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-10 000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4. Муниципальный долг Корочанского района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</w:tr>
      <w:tr w:rsidR="00024FFE" w:rsidRPr="007F5032" w:rsidTr="007F5032">
        <w:tc>
          <w:tcPr>
            <w:tcW w:w="9639" w:type="dxa"/>
            <w:gridSpan w:val="9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Консолидированный бюджет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1. Доходы, всего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1 787 901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1 724 810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1 925 389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1 978 977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1 821 637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1 884 778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1 933 748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1 987 981</w:t>
            </w:r>
          </w:p>
        </w:tc>
      </w:tr>
      <w:tr w:rsidR="00024FFE" w:rsidRPr="007F5032" w:rsidTr="007F5032">
        <w:tc>
          <w:tcPr>
            <w:tcW w:w="2694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2. Расходы, всего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1 801 356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1 683 359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1 935 389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1 978 977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1 821 637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1 884 778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1 933 748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iCs/>
                <w:color w:val="000000"/>
                <w:sz w:val="18"/>
                <w:szCs w:val="18"/>
              </w:rPr>
              <w:t>1 987 981</w:t>
            </w:r>
          </w:p>
        </w:tc>
      </w:tr>
      <w:tr w:rsidR="00024FFE" w:rsidRPr="00024FFE" w:rsidTr="007F5032">
        <w:tc>
          <w:tcPr>
            <w:tcW w:w="2694" w:type="dxa"/>
          </w:tcPr>
          <w:p w:rsidR="00024FFE" w:rsidRPr="007F5032" w:rsidRDefault="007F5032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>
              <w:rPr>
                <w:rFonts w:eastAsia="Arial Unicode MS"/>
              </w:rPr>
              <w:t>3. Дефици</w:t>
            </w:r>
            <w:proofErr w:type="gramStart"/>
            <w:r>
              <w:rPr>
                <w:rFonts w:eastAsia="Arial Unicode MS"/>
              </w:rPr>
              <w:t>т(</w:t>
            </w:r>
            <w:proofErr w:type="gramEnd"/>
            <w:r>
              <w:rPr>
                <w:rFonts w:eastAsia="Arial Unicode MS"/>
              </w:rPr>
              <w:t>-</w:t>
            </w:r>
            <w:r w:rsidR="00024FFE" w:rsidRPr="007F5032">
              <w:rPr>
                <w:rFonts w:eastAsia="Arial Unicode MS"/>
              </w:rPr>
              <w:t>)</w:t>
            </w:r>
            <w:r>
              <w:rPr>
                <w:rFonts w:eastAsia="Arial Unicode MS"/>
              </w:rPr>
              <w:t xml:space="preserve"> </w:t>
            </w:r>
            <w:r w:rsidR="00024FFE" w:rsidRPr="007F5032">
              <w:rPr>
                <w:rFonts w:eastAsia="Arial Unicode MS"/>
              </w:rPr>
              <w:t>/</w:t>
            </w:r>
            <w:r>
              <w:rPr>
                <w:rFonts w:eastAsia="Arial Unicode MS"/>
              </w:rPr>
              <w:t xml:space="preserve"> </w:t>
            </w:r>
            <w:r w:rsidR="00024FFE" w:rsidRPr="007F5032">
              <w:rPr>
                <w:rFonts w:eastAsia="Arial Unicode MS"/>
              </w:rPr>
              <w:t>профицит(+)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-13 455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41 451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-10 000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A05CAD" w:rsidRDefault="00024FFE" w:rsidP="007F5032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</w:t>
      </w:r>
      <w:r w:rsidR="007F5032">
        <w:rPr>
          <w:rFonts w:eastAsia="Arial Unicode MS"/>
          <w:b/>
          <w:sz w:val="28"/>
          <w:szCs w:val="28"/>
        </w:rPr>
        <w:t xml:space="preserve">                                            </w:t>
      </w:r>
    </w:p>
    <w:p w:rsidR="007F5032" w:rsidRPr="00024FFE" w:rsidRDefault="00A05CAD" w:rsidP="007F5032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                                            </w:t>
      </w:r>
      <w:r w:rsidR="007F5032" w:rsidRPr="00024FFE">
        <w:rPr>
          <w:rFonts w:eastAsia="Arial Unicode MS"/>
          <w:b/>
          <w:sz w:val="28"/>
          <w:szCs w:val="28"/>
        </w:rPr>
        <w:t xml:space="preserve">Приложение № </w:t>
      </w:r>
      <w:r w:rsidR="007F5032">
        <w:rPr>
          <w:rFonts w:eastAsia="Arial Unicode MS"/>
          <w:b/>
          <w:sz w:val="28"/>
          <w:szCs w:val="28"/>
        </w:rPr>
        <w:t>4</w:t>
      </w:r>
    </w:p>
    <w:p w:rsidR="007F5032" w:rsidRPr="00024FFE" w:rsidRDefault="007F5032" w:rsidP="007F5032">
      <w:pPr>
        <w:widowControl w:val="0"/>
        <w:autoSpaceDE w:val="0"/>
        <w:autoSpaceDN w:val="0"/>
        <w:ind w:firstLine="708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</w:t>
      </w:r>
      <w:r w:rsidRPr="00024FFE">
        <w:rPr>
          <w:rFonts w:eastAsia="Arial Unicode MS"/>
          <w:b/>
          <w:sz w:val="28"/>
          <w:szCs w:val="28"/>
        </w:rPr>
        <w:t>бюджетному прогнозу</w:t>
      </w:r>
    </w:p>
    <w:p w:rsidR="007F5032" w:rsidRPr="00024FFE" w:rsidRDefault="007F5032" w:rsidP="007F5032">
      <w:pPr>
        <w:widowControl w:val="0"/>
        <w:autoSpaceDE w:val="0"/>
        <w:autoSpaceDN w:val="0"/>
        <w:ind w:left="4248"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</w:t>
      </w:r>
      <w:r w:rsidRPr="00024FFE">
        <w:rPr>
          <w:rFonts w:eastAsia="Arial Unicode MS"/>
          <w:b/>
          <w:sz w:val="28"/>
          <w:szCs w:val="28"/>
        </w:rPr>
        <w:t>Корочанского района</w:t>
      </w:r>
    </w:p>
    <w:p w:rsidR="007F5032" w:rsidRDefault="007F5032" w:rsidP="007F503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024FFE">
        <w:rPr>
          <w:rFonts w:eastAsia="Arial Unicode MS"/>
          <w:b/>
          <w:color w:val="000000"/>
          <w:sz w:val="28"/>
          <w:szCs w:val="28"/>
        </w:rPr>
        <w:t>на долгосрочный период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024FFE">
        <w:rPr>
          <w:rFonts w:eastAsia="Arial Unicode MS"/>
          <w:b/>
          <w:color w:val="000000"/>
          <w:sz w:val="28"/>
          <w:szCs w:val="28"/>
        </w:rPr>
        <w:t>до 2025 года</w:t>
      </w:r>
    </w:p>
    <w:p w:rsidR="00024FFE" w:rsidRPr="00024FFE" w:rsidRDefault="007F5032" w:rsidP="00A05CAD">
      <w:pPr>
        <w:ind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Основные параметры </w:t>
      </w:r>
      <w:proofErr w:type="gramStart"/>
      <w:r w:rsidRPr="00024FFE">
        <w:rPr>
          <w:rFonts w:eastAsia="Arial Unicode MS"/>
          <w:b/>
          <w:sz w:val="28"/>
          <w:szCs w:val="28"/>
        </w:rPr>
        <w:t>районного</w:t>
      </w:r>
      <w:proofErr w:type="gramEnd"/>
      <w:r w:rsidRPr="00024FFE">
        <w:rPr>
          <w:rFonts w:eastAsia="Arial Unicode MS"/>
          <w:b/>
          <w:sz w:val="28"/>
          <w:szCs w:val="28"/>
        </w:rPr>
        <w:t xml:space="preserve"> и консолидированного</w:t>
      </w:r>
    </w:p>
    <w:p w:rsidR="007F5032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бюджетов Корочанского района на долгосрочный период в соответствии 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szCs w:val="20"/>
        </w:rPr>
      </w:pPr>
      <w:r w:rsidRPr="00024FFE">
        <w:rPr>
          <w:rFonts w:eastAsia="Arial Unicode MS"/>
          <w:b/>
          <w:sz w:val="28"/>
          <w:szCs w:val="28"/>
        </w:rPr>
        <w:t>с функциональной структурой расходов</w:t>
      </w: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  <w:t>(</w:t>
      </w:r>
      <w:proofErr w:type="spellStart"/>
      <w:r w:rsidRPr="00024FFE">
        <w:rPr>
          <w:rFonts w:eastAsia="Arial Unicode MS"/>
          <w:szCs w:val="20"/>
        </w:rPr>
        <w:t>тыс</w:t>
      </w:r>
      <w:proofErr w:type="gramStart"/>
      <w:r w:rsidRPr="00024FFE">
        <w:rPr>
          <w:rFonts w:eastAsia="Arial Unicode MS"/>
          <w:szCs w:val="20"/>
        </w:rPr>
        <w:t>.р</w:t>
      </w:r>
      <w:proofErr w:type="gramEnd"/>
      <w:r w:rsidRPr="00024FFE">
        <w:rPr>
          <w:rFonts w:eastAsia="Arial Unicode MS"/>
          <w:szCs w:val="20"/>
        </w:rPr>
        <w:t>ублей</w:t>
      </w:r>
      <w:proofErr w:type="spellEnd"/>
      <w:r w:rsidRPr="00024FFE">
        <w:rPr>
          <w:rFonts w:eastAsia="Arial Unicode MS"/>
          <w:szCs w:val="20"/>
        </w:rPr>
        <w:t>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851"/>
        <w:gridCol w:w="850"/>
        <w:gridCol w:w="851"/>
        <w:gridCol w:w="850"/>
        <w:gridCol w:w="851"/>
        <w:gridCol w:w="850"/>
        <w:gridCol w:w="851"/>
        <w:gridCol w:w="788"/>
      </w:tblGrid>
      <w:tr w:rsidR="00024FFE" w:rsidRPr="00024FFE" w:rsidTr="007F5032">
        <w:tc>
          <w:tcPr>
            <w:tcW w:w="2897" w:type="dxa"/>
            <w:vMerge w:val="restart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2018 год</w:t>
            </w:r>
          </w:p>
        </w:tc>
        <w:tc>
          <w:tcPr>
            <w:tcW w:w="850" w:type="dxa"/>
            <w:vMerge w:val="restart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2019 год</w:t>
            </w:r>
          </w:p>
        </w:tc>
        <w:tc>
          <w:tcPr>
            <w:tcW w:w="2552" w:type="dxa"/>
            <w:gridSpan w:val="3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Плановый период</w:t>
            </w:r>
          </w:p>
        </w:tc>
        <w:tc>
          <w:tcPr>
            <w:tcW w:w="2489" w:type="dxa"/>
            <w:gridSpan w:val="3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Прогнозный период</w:t>
            </w:r>
          </w:p>
        </w:tc>
      </w:tr>
      <w:tr w:rsidR="00024FFE" w:rsidRPr="00024FFE" w:rsidTr="007F5032">
        <w:tc>
          <w:tcPr>
            <w:tcW w:w="2897" w:type="dxa"/>
            <w:vMerge/>
          </w:tcPr>
          <w:p w:rsidR="00024FFE" w:rsidRPr="007F5032" w:rsidRDefault="00024FFE" w:rsidP="00024FFE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024FFE" w:rsidRPr="007F5032" w:rsidRDefault="00024FFE" w:rsidP="00024FFE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24FFE" w:rsidRPr="007F5032" w:rsidRDefault="00024FFE" w:rsidP="00024FFE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2024 год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2025 год</w:t>
            </w:r>
          </w:p>
        </w:tc>
      </w:tr>
      <w:tr w:rsidR="00024FFE" w:rsidRPr="00024FFE" w:rsidTr="007F5032">
        <w:tc>
          <w:tcPr>
            <w:tcW w:w="9639" w:type="dxa"/>
            <w:gridSpan w:val="9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  <w:szCs w:val="20"/>
              </w:rPr>
            </w:pPr>
            <w:r w:rsidRPr="007F5032">
              <w:rPr>
                <w:rFonts w:eastAsia="Arial Unicode MS"/>
                <w:b/>
                <w:szCs w:val="20"/>
              </w:rPr>
              <w:t>Районный бюджет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106 537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125 959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176 620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174 562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172 243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179 864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184 181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189 891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2 193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2 407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2 459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2 625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2 696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2 761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2 847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4 911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ind w:left="-204" w:firstLine="204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6 989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8 799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6 867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6 278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6 448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6 603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6 808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129 152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99 195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223 539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142 571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107 487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110 389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113 038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116 542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80 880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98 749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49 420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26 362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31 243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49 540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50 729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52 302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826 219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699 830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789 479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871 826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773 804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804 897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824 815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850 384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142 630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153 377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190 287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187 070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172 706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192 369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196 986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203 093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33 566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1 744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272 221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285 428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323 165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368 828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344 565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346 804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354 921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365 188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25 393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21 444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21 247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28 056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20 545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21 100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21 606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22 276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1 382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1 425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113 071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115 360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75 231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73 088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71 404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75 231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77 037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79 425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106 537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125 959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176 620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174 562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172 243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179 864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184 181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189 891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2 193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2 407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2 459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2 625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2 696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2 761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2 847</w:t>
            </w:r>
          </w:p>
        </w:tc>
      </w:tr>
      <w:tr w:rsidR="00024FFE" w:rsidRPr="00024FFE" w:rsidTr="007F5032">
        <w:tc>
          <w:tcPr>
            <w:tcW w:w="2897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lastRenderedPageBreak/>
              <w:t>Условно-утвержденные расходы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19 577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38 640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</w:tr>
      <w:tr w:rsidR="00024FFE" w:rsidRPr="00024FFE" w:rsidTr="007F5032">
        <w:tc>
          <w:tcPr>
            <w:tcW w:w="2897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1 737 437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1 611 286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1 861 540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1 902 619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1 742 834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1 790 688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1 834 059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1 890 181</w:t>
            </w:r>
          </w:p>
        </w:tc>
      </w:tr>
      <w:tr w:rsidR="00024FFE" w:rsidRPr="00024FFE" w:rsidTr="007F5032">
        <w:tc>
          <w:tcPr>
            <w:tcW w:w="9639" w:type="dxa"/>
            <w:gridSpan w:val="9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Консолидированный бюджет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194 727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214 221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239 437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237 369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236 796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245 084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251 456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258 497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2 193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2 407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2 459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2 625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2 696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2 761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2 847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10 915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9 768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12 659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10 803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10 190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10 547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10 821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11 124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138 117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113 052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235 372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154 373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119 290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157 465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161 559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163 353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135 546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163 015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100 722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74 908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75 544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90 219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92 565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95 157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826 219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699 830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789 479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871 826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773 804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804 897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824 815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850 384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157 950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167 421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204 284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200 717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186 003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198 650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205 698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211 458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33 566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1 744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272 221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285 468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323 166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368 828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344 565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346 804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354 921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365 188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29 238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25 629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26 517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33 470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26 151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27 066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27 770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28 548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1 382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1 425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194 727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214 221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239 437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237 369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236 796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245 084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251 456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258 497</w:t>
            </w:r>
          </w:p>
        </w:tc>
      </w:tr>
      <w:tr w:rsidR="00024FFE" w:rsidRPr="00024FFE" w:rsidTr="007F5032">
        <w:tc>
          <w:tcPr>
            <w:tcW w:w="2897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sz w:val="18"/>
                <w:szCs w:val="18"/>
              </w:rPr>
            </w:pPr>
            <w:r w:rsidRPr="007F5032"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</w:tr>
      <w:tr w:rsidR="00024FFE" w:rsidRPr="00024FFE" w:rsidTr="007F5032">
        <w:tc>
          <w:tcPr>
            <w:tcW w:w="2897" w:type="dxa"/>
            <w:vAlign w:val="center"/>
          </w:tcPr>
          <w:p w:rsidR="00024FFE" w:rsidRPr="007F5032" w:rsidRDefault="00024FFE" w:rsidP="007F5032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Условно-утвержденные расходы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22 871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45 375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color w:val="000000"/>
                <w:sz w:val="18"/>
                <w:szCs w:val="18"/>
              </w:rPr>
              <w:t> </w:t>
            </w:r>
          </w:p>
        </w:tc>
      </w:tr>
      <w:tr w:rsidR="00024FFE" w:rsidRPr="00024FFE" w:rsidTr="007F5032">
        <w:tc>
          <w:tcPr>
            <w:tcW w:w="2897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1 801 356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1 683 359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1 935 389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1 978 977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1 821 637</w:t>
            </w:r>
          </w:p>
        </w:tc>
        <w:tc>
          <w:tcPr>
            <w:tcW w:w="850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1 884 778</w:t>
            </w:r>
          </w:p>
        </w:tc>
        <w:tc>
          <w:tcPr>
            <w:tcW w:w="851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1 933 748</w:t>
            </w:r>
          </w:p>
        </w:tc>
        <w:tc>
          <w:tcPr>
            <w:tcW w:w="788" w:type="dxa"/>
            <w:vAlign w:val="center"/>
          </w:tcPr>
          <w:p w:rsidR="00024FFE" w:rsidRPr="007F5032" w:rsidRDefault="00024FFE" w:rsidP="00024FFE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7F5032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1 987 981</w:t>
            </w:r>
          </w:p>
        </w:tc>
      </w:tr>
    </w:tbl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A05CAD" w:rsidRDefault="00A05CAD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A05CAD" w:rsidRDefault="00A05CAD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A05CAD" w:rsidRDefault="00A05CAD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A05CAD" w:rsidRPr="00024FFE" w:rsidRDefault="00A05CAD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7F5032" w:rsidRPr="00024FFE" w:rsidRDefault="007F5032" w:rsidP="007F5032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                                            </w:t>
      </w:r>
      <w:r w:rsidRPr="00024FFE">
        <w:rPr>
          <w:rFonts w:eastAsia="Arial Unicode MS"/>
          <w:b/>
          <w:sz w:val="28"/>
          <w:szCs w:val="28"/>
        </w:rPr>
        <w:t xml:space="preserve">Приложение № </w:t>
      </w:r>
      <w:r>
        <w:rPr>
          <w:rFonts w:eastAsia="Arial Unicode MS"/>
          <w:b/>
          <w:sz w:val="28"/>
          <w:szCs w:val="28"/>
        </w:rPr>
        <w:t>5</w:t>
      </w:r>
    </w:p>
    <w:p w:rsidR="007F5032" w:rsidRPr="00024FFE" w:rsidRDefault="007F5032" w:rsidP="007F5032">
      <w:pPr>
        <w:widowControl w:val="0"/>
        <w:autoSpaceDE w:val="0"/>
        <w:autoSpaceDN w:val="0"/>
        <w:ind w:firstLine="708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</w:t>
      </w:r>
      <w:r w:rsidRPr="00024FFE">
        <w:rPr>
          <w:rFonts w:eastAsia="Arial Unicode MS"/>
          <w:b/>
          <w:sz w:val="28"/>
          <w:szCs w:val="28"/>
        </w:rPr>
        <w:t>бюджетному прогнозу</w:t>
      </w:r>
    </w:p>
    <w:p w:rsidR="007F5032" w:rsidRPr="00024FFE" w:rsidRDefault="007F5032" w:rsidP="007F5032">
      <w:pPr>
        <w:widowControl w:val="0"/>
        <w:autoSpaceDE w:val="0"/>
        <w:autoSpaceDN w:val="0"/>
        <w:ind w:left="4248"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</w:t>
      </w:r>
      <w:r w:rsidRPr="00024FFE">
        <w:rPr>
          <w:rFonts w:eastAsia="Arial Unicode MS"/>
          <w:b/>
          <w:sz w:val="28"/>
          <w:szCs w:val="28"/>
        </w:rPr>
        <w:t>Корочанского района</w:t>
      </w:r>
    </w:p>
    <w:p w:rsidR="007F5032" w:rsidRDefault="007F5032" w:rsidP="007F503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24FFE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024FFE">
        <w:rPr>
          <w:rFonts w:eastAsia="Arial Unicode MS"/>
          <w:b/>
          <w:color w:val="000000"/>
          <w:sz w:val="28"/>
          <w:szCs w:val="28"/>
        </w:rPr>
        <w:t>на долгосрочный период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024FFE">
        <w:rPr>
          <w:rFonts w:eastAsia="Arial Unicode MS"/>
          <w:b/>
          <w:color w:val="000000"/>
          <w:sz w:val="28"/>
          <w:szCs w:val="28"/>
        </w:rPr>
        <w:t>до 2025 года</w:t>
      </w:r>
    </w:p>
    <w:p w:rsidR="007F5032" w:rsidRPr="00AB6781" w:rsidRDefault="007F5032" w:rsidP="00A05CAD">
      <w:pPr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bookmarkStart w:id="11" w:name="P289"/>
      <w:bookmarkEnd w:id="11"/>
      <w:r w:rsidRPr="00024FFE">
        <w:rPr>
          <w:rFonts w:eastAsia="Arial Unicode MS"/>
          <w:b/>
          <w:sz w:val="28"/>
          <w:szCs w:val="28"/>
        </w:rPr>
        <w:t xml:space="preserve">Показатели финансового обеспечения </w:t>
      </w:r>
      <w:proofErr w:type="gramStart"/>
      <w:r w:rsidRPr="00024FFE">
        <w:rPr>
          <w:rFonts w:eastAsia="Arial Unicode MS"/>
          <w:b/>
          <w:sz w:val="28"/>
          <w:szCs w:val="28"/>
        </w:rPr>
        <w:t>муниципальных</w:t>
      </w:r>
      <w:proofErr w:type="gramEnd"/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программ Корочанского района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  <w:t xml:space="preserve">                        </w:t>
      </w:r>
      <w:r w:rsidRPr="00024FFE">
        <w:rPr>
          <w:rFonts w:eastAsia="Arial Unicode MS"/>
          <w:szCs w:val="20"/>
        </w:rPr>
        <w:tab/>
        <w:t>(</w:t>
      </w:r>
      <w:proofErr w:type="spellStart"/>
      <w:r w:rsidRPr="00024FFE">
        <w:rPr>
          <w:rFonts w:eastAsia="Arial Unicode MS"/>
          <w:szCs w:val="20"/>
        </w:rPr>
        <w:t>тыс</w:t>
      </w:r>
      <w:proofErr w:type="gramStart"/>
      <w:r w:rsidRPr="00024FFE">
        <w:rPr>
          <w:rFonts w:eastAsia="Arial Unicode MS"/>
          <w:szCs w:val="20"/>
        </w:rPr>
        <w:t>.р</w:t>
      </w:r>
      <w:proofErr w:type="gramEnd"/>
      <w:r w:rsidRPr="00024FFE">
        <w:rPr>
          <w:rFonts w:eastAsia="Arial Unicode MS"/>
          <w:szCs w:val="20"/>
        </w:rPr>
        <w:t>ублей</w:t>
      </w:r>
      <w:proofErr w:type="spellEnd"/>
      <w:r w:rsidRPr="00024FFE">
        <w:rPr>
          <w:rFonts w:eastAsia="Arial Unicode MS"/>
          <w:szCs w:val="20"/>
        </w:rPr>
        <w:t>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851"/>
        <w:gridCol w:w="851"/>
        <w:gridCol w:w="850"/>
        <w:gridCol w:w="851"/>
        <w:gridCol w:w="850"/>
        <w:gridCol w:w="851"/>
        <w:gridCol w:w="851"/>
        <w:gridCol w:w="992"/>
      </w:tblGrid>
      <w:tr w:rsidR="00B77F2B" w:rsidRPr="007F5032" w:rsidTr="00B77F2B">
        <w:tc>
          <w:tcPr>
            <w:tcW w:w="2692" w:type="dxa"/>
            <w:vMerge w:val="restart"/>
          </w:tcPr>
          <w:p w:rsidR="00B77F2B" w:rsidRPr="007F5032" w:rsidRDefault="00B77F2B" w:rsidP="00606600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2018 год</w:t>
            </w:r>
          </w:p>
        </w:tc>
        <w:tc>
          <w:tcPr>
            <w:tcW w:w="851" w:type="dxa"/>
            <w:vMerge w:val="restart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F5032">
              <w:rPr>
                <w:rFonts w:eastAsia="Arial Unicode MS"/>
                <w:b/>
                <w:bCs/>
                <w:color w:val="000000"/>
              </w:rPr>
              <w:t>2019 год</w:t>
            </w:r>
          </w:p>
        </w:tc>
        <w:tc>
          <w:tcPr>
            <w:tcW w:w="2551" w:type="dxa"/>
            <w:gridSpan w:val="3"/>
          </w:tcPr>
          <w:p w:rsidR="00B77F2B" w:rsidRPr="007F5032" w:rsidRDefault="00B77F2B" w:rsidP="00606600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Плановый период</w:t>
            </w:r>
          </w:p>
        </w:tc>
        <w:tc>
          <w:tcPr>
            <w:tcW w:w="2692" w:type="dxa"/>
            <w:gridSpan w:val="3"/>
          </w:tcPr>
          <w:p w:rsidR="00B77F2B" w:rsidRPr="007F5032" w:rsidRDefault="00B77F2B" w:rsidP="00606600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/>
              </w:rPr>
            </w:pPr>
            <w:r w:rsidRPr="007F5032">
              <w:rPr>
                <w:rFonts w:eastAsia="Arial Unicode MS"/>
                <w:b/>
              </w:rPr>
              <w:t>Прогнозный период</w:t>
            </w:r>
          </w:p>
        </w:tc>
      </w:tr>
      <w:tr w:rsidR="00B77F2B" w:rsidRPr="007F5032" w:rsidTr="00B77F2B">
        <w:tc>
          <w:tcPr>
            <w:tcW w:w="2692" w:type="dxa"/>
            <w:vMerge/>
          </w:tcPr>
          <w:p w:rsidR="00B77F2B" w:rsidRPr="007F5032" w:rsidRDefault="00B77F2B" w:rsidP="00606600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77F2B" w:rsidRPr="007F5032" w:rsidRDefault="00B77F2B" w:rsidP="00606600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77F2B" w:rsidRPr="007F5032" w:rsidRDefault="00B77F2B" w:rsidP="00606600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2024 год</w:t>
            </w:r>
          </w:p>
        </w:tc>
        <w:tc>
          <w:tcPr>
            <w:tcW w:w="990" w:type="dxa"/>
            <w:vAlign w:val="center"/>
          </w:tcPr>
          <w:p w:rsidR="00B77F2B" w:rsidRPr="007F5032" w:rsidRDefault="00B77F2B" w:rsidP="006066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F5032">
              <w:rPr>
                <w:rFonts w:eastAsia="Arial Unicode MS"/>
                <w:b/>
                <w:color w:val="000000"/>
              </w:rPr>
              <w:t>2025 год</w:t>
            </w:r>
          </w:p>
        </w:tc>
      </w:tr>
      <w:tr w:rsidR="00024FFE" w:rsidRPr="00024FFE" w:rsidTr="00B77F2B">
        <w:tc>
          <w:tcPr>
            <w:tcW w:w="2692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Расходы, всего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1 737 437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1 611 286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1 861 540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1 902 619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1 742 834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1 790 688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1 834 059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1 890 181</w:t>
            </w:r>
          </w:p>
        </w:tc>
      </w:tr>
      <w:tr w:rsidR="00024FFE" w:rsidRPr="00024FFE" w:rsidTr="00B77F2B">
        <w:tc>
          <w:tcPr>
            <w:tcW w:w="2692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1. Программные расходы, всего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1 470 847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1 341 079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1 589 215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1 619 068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1 422 623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1 516 494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1 553 233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bCs/>
                <w:color w:val="000000"/>
                <w:sz w:val="18"/>
                <w:szCs w:val="18"/>
              </w:rPr>
              <w:t>1 603 386</w:t>
            </w:r>
          </w:p>
        </w:tc>
      </w:tr>
      <w:tr w:rsidR="00024FFE" w:rsidRPr="00024FFE" w:rsidTr="00B77F2B">
        <w:tc>
          <w:tcPr>
            <w:tcW w:w="2692" w:type="dxa"/>
          </w:tcPr>
          <w:p w:rsidR="00024FFE" w:rsidRPr="007F5032" w:rsidRDefault="00024FFE" w:rsidP="00024FFE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7F5032">
              <w:rPr>
                <w:rFonts w:eastAsia="Arial Unicode MS"/>
              </w:rPr>
              <w:t>Удельный вес</w:t>
            </w:r>
            <w:proofErr w:type="gramStart"/>
            <w:r w:rsidRPr="007F5032">
              <w:rPr>
                <w:rFonts w:eastAsia="Arial Unicode MS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iCs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iCs/>
                <w:color w:val="000000"/>
                <w:sz w:val="18"/>
                <w:szCs w:val="18"/>
              </w:rPr>
              <w:t>84,8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1.1.Муниципальная программа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5 326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5 742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6 807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6 176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5 594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6 448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6 603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6 808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1.2.Муниципальная программа «Развитие экономического потенциала и формирование благоприятного предпринимательского климата в Корочанском районе»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1 298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2 186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10 438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2 250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2 310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1.3.Муниципальная программа  «Совершенствование и развитие транспортной системы и дорожной сети Корочанского района»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111 065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79 074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205 329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119 018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72 772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100 395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103 044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106 548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 xml:space="preserve">1.4. Муниципальная программа  «Развитие информационных </w:t>
            </w:r>
            <w:r w:rsidRPr="007F5032">
              <w:rPr>
                <w:rFonts w:eastAsia="Arial Unicode MS"/>
                <w:color w:val="000000"/>
              </w:rPr>
              <w:lastRenderedPageBreak/>
              <w:t>технологий в деятельности органов местного самоуправления Корочанского района»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lastRenderedPageBreak/>
              <w:t>7 109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1 382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1 425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lastRenderedPageBreak/>
              <w:t>1.5.Муниципальная программа 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108 025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67 482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63 751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49 682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48 165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48 440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49 629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51 202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1.6.Муниципальная программа  «Развитие образования Корочанского района 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842 659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717 726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809 930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892 671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796 109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824 604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844 815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861 384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1.7.Муниципальная программа  «Развитие культуры и искусства в Корочанском районе»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142 629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153 062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190 287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187 070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172 706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192 369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196 986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203 093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1.8. Муниципальная программа «Социальная поддержка граждан в Корочанском районе»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227 343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243 463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286 837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323 563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304 238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318 452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325 818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347 240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1.9.Муниципальная программа «Развитие физической культуры и спорта в Корочанском районе»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25 393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21 444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21 247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28 056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20 545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21 100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21 606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22 276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1.10.Муниципальная программа  «Формирование современной городской среды в Корочанском районе»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50 120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1.11.Муниципальная программа «Развитие общественного самоуправления на территории муниципального района «Корочанский район»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1 695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0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vAlign w:val="center"/>
          </w:tcPr>
          <w:p w:rsidR="00024FFE" w:rsidRPr="00323432" w:rsidRDefault="00024FFE" w:rsidP="00024FF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23432">
              <w:rPr>
                <w:rFonts w:eastAsia="Arial Unicode MS"/>
                <w:color w:val="000000"/>
                <w:sz w:val="18"/>
                <w:szCs w:val="18"/>
              </w:rPr>
              <w:t>1 100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2. Не программные расходы, всего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266 590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270 207</w:t>
            </w:r>
          </w:p>
        </w:tc>
        <w:tc>
          <w:tcPr>
            <w:tcW w:w="850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272 325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263 974</w:t>
            </w:r>
          </w:p>
        </w:tc>
        <w:tc>
          <w:tcPr>
            <w:tcW w:w="850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281 571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274 194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280 826</w:t>
            </w:r>
          </w:p>
        </w:tc>
        <w:tc>
          <w:tcPr>
            <w:tcW w:w="992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286 795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lastRenderedPageBreak/>
              <w:t>Удельный вес</w:t>
            </w:r>
            <w:proofErr w:type="gramStart"/>
            <w:r w:rsidRPr="007F5032">
              <w:rPr>
                <w:rFonts w:eastAsia="Arial Unicode MS"/>
                <w:color w:val="000000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0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bCs/>
                <w:iCs/>
                <w:color w:val="000000"/>
                <w:sz w:val="20"/>
                <w:szCs w:val="20"/>
              </w:rPr>
              <w:t>15,2</w:t>
            </w:r>
          </w:p>
        </w:tc>
      </w:tr>
      <w:tr w:rsidR="00024FFE" w:rsidRPr="00024FFE" w:rsidTr="00B77F2B">
        <w:tc>
          <w:tcPr>
            <w:tcW w:w="2692" w:type="dxa"/>
            <w:vAlign w:val="center"/>
          </w:tcPr>
          <w:p w:rsidR="00024FFE" w:rsidRPr="007F5032" w:rsidRDefault="00024FFE" w:rsidP="00024FFE">
            <w:pPr>
              <w:rPr>
                <w:rFonts w:eastAsia="Arial Unicode MS"/>
                <w:color w:val="000000"/>
              </w:rPr>
            </w:pPr>
            <w:r w:rsidRPr="007F5032">
              <w:rPr>
                <w:rFonts w:eastAsia="Arial Unicode MS"/>
                <w:color w:val="000000"/>
              </w:rPr>
              <w:t>3. Условно-утвержденные расходы</w:t>
            </w:r>
          </w:p>
        </w:tc>
        <w:tc>
          <w:tcPr>
            <w:tcW w:w="851" w:type="dxa"/>
            <w:vAlign w:val="bottom"/>
          </w:tcPr>
          <w:p w:rsidR="00024FFE" w:rsidRPr="00B77F2B" w:rsidRDefault="00024FFE" w:rsidP="00024FFE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24FFE" w:rsidRPr="00B77F2B" w:rsidRDefault="00024FFE" w:rsidP="00024FFE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19 577</w:t>
            </w:r>
          </w:p>
        </w:tc>
        <w:tc>
          <w:tcPr>
            <w:tcW w:w="850" w:type="dxa"/>
            <w:vAlign w:val="center"/>
          </w:tcPr>
          <w:p w:rsidR="00024FFE" w:rsidRPr="00B77F2B" w:rsidRDefault="00024FFE" w:rsidP="00024FF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38 640</w:t>
            </w:r>
          </w:p>
        </w:tc>
        <w:tc>
          <w:tcPr>
            <w:tcW w:w="851" w:type="dxa"/>
            <w:vAlign w:val="bottom"/>
          </w:tcPr>
          <w:p w:rsidR="00024FFE" w:rsidRPr="00B77F2B" w:rsidRDefault="00024FFE" w:rsidP="00024FFE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24FFE" w:rsidRPr="00B77F2B" w:rsidRDefault="00024FFE" w:rsidP="00024FFE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024FFE" w:rsidRPr="00B77F2B" w:rsidRDefault="00024FFE" w:rsidP="00024FFE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B77F2B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</w:tr>
    </w:tbl>
    <w:p w:rsidR="00024FFE" w:rsidRPr="00024FFE" w:rsidRDefault="00024FFE" w:rsidP="00024FFE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024FFE" w:rsidRPr="00024FFE" w:rsidRDefault="00024FFE" w:rsidP="00024FFE">
      <w:pPr>
        <w:rPr>
          <w:rFonts w:ascii="Arial Unicode MS" w:eastAsia="Arial Unicode MS" w:hAnsi="Arial Unicode MS" w:cs="Arial Unicode MS"/>
          <w:color w:val="000000"/>
        </w:rPr>
      </w:pPr>
    </w:p>
    <w:p w:rsidR="00B02500" w:rsidRDefault="00B02500" w:rsidP="00323432">
      <w:pPr>
        <w:rPr>
          <w:b/>
          <w:sz w:val="28"/>
          <w:szCs w:val="28"/>
        </w:rPr>
      </w:pPr>
      <w:bookmarkStart w:id="12" w:name="_GoBack"/>
      <w:bookmarkEnd w:id="12"/>
    </w:p>
    <w:sectPr w:rsidR="00B02500" w:rsidSect="00024FFE">
      <w:headerReference w:type="default" r:id="rId14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8B" w:rsidRDefault="007E7A8B" w:rsidP="00481007">
      <w:r>
        <w:separator/>
      </w:r>
    </w:p>
  </w:endnote>
  <w:endnote w:type="continuationSeparator" w:id="0">
    <w:p w:rsidR="007E7A8B" w:rsidRDefault="007E7A8B" w:rsidP="004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8B" w:rsidRDefault="007E7A8B" w:rsidP="00481007">
      <w:r>
        <w:separator/>
      </w:r>
    </w:p>
  </w:footnote>
  <w:footnote w:type="continuationSeparator" w:id="0">
    <w:p w:rsidR="007E7A8B" w:rsidRDefault="007E7A8B" w:rsidP="0048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D0" w:rsidRDefault="00694BD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2A1C">
      <w:rPr>
        <w:noProof/>
      </w:rPr>
      <w:t>2</w:t>
    </w:r>
    <w:r>
      <w:fldChar w:fldCharType="end"/>
    </w:r>
  </w:p>
  <w:p w:rsidR="00694BD0" w:rsidRDefault="00694B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770015FE"/>
    <w:multiLevelType w:val="hybridMultilevel"/>
    <w:tmpl w:val="01846044"/>
    <w:lvl w:ilvl="0" w:tplc="4DB45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9"/>
    <w:rsid w:val="00001CA0"/>
    <w:rsid w:val="0000223A"/>
    <w:rsid w:val="00003405"/>
    <w:rsid w:val="000042B1"/>
    <w:rsid w:val="00004A32"/>
    <w:rsid w:val="000058B4"/>
    <w:rsid w:val="00005ED0"/>
    <w:rsid w:val="00005F38"/>
    <w:rsid w:val="000106D1"/>
    <w:rsid w:val="00010722"/>
    <w:rsid w:val="000108CB"/>
    <w:rsid w:val="000114FF"/>
    <w:rsid w:val="00013105"/>
    <w:rsid w:val="00014159"/>
    <w:rsid w:val="00015372"/>
    <w:rsid w:val="00015530"/>
    <w:rsid w:val="00015934"/>
    <w:rsid w:val="000160DE"/>
    <w:rsid w:val="00017A03"/>
    <w:rsid w:val="00017FE2"/>
    <w:rsid w:val="000221ED"/>
    <w:rsid w:val="00023A15"/>
    <w:rsid w:val="00024EAC"/>
    <w:rsid w:val="00024FFE"/>
    <w:rsid w:val="000255F0"/>
    <w:rsid w:val="00026BAB"/>
    <w:rsid w:val="0002766C"/>
    <w:rsid w:val="00031CAA"/>
    <w:rsid w:val="0003208A"/>
    <w:rsid w:val="00032261"/>
    <w:rsid w:val="0003314F"/>
    <w:rsid w:val="000336B6"/>
    <w:rsid w:val="0003586D"/>
    <w:rsid w:val="00035968"/>
    <w:rsid w:val="0003602F"/>
    <w:rsid w:val="00036096"/>
    <w:rsid w:val="00036C2D"/>
    <w:rsid w:val="00037B1A"/>
    <w:rsid w:val="00041498"/>
    <w:rsid w:val="000425C3"/>
    <w:rsid w:val="000428A2"/>
    <w:rsid w:val="00043B32"/>
    <w:rsid w:val="00043C79"/>
    <w:rsid w:val="000457EC"/>
    <w:rsid w:val="00045AD4"/>
    <w:rsid w:val="00045F57"/>
    <w:rsid w:val="00047EE3"/>
    <w:rsid w:val="000503F6"/>
    <w:rsid w:val="00052419"/>
    <w:rsid w:val="0005489E"/>
    <w:rsid w:val="000554BB"/>
    <w:rsid w:val="000565B6"/>
    <w:rsid w:val="00057F92"/>
    <w:rsid w:val="00060D45"/>
    <w:rsid w:val="0006157E"/>
    <w:rsid w:val="00061B77"/>
    <w:rsid w:val="00065126"/>
    <w:rsid w:val="00065F9F"/>
    <w:rsid w:val="00066891"/>
    <w:rsid w:val="00067524"/>
    <w:rsid w:val="00067B31"/>
    <w:rsid w:val="0007134C"/>
    <w:rsid w:val="00072A97"/>
    <w:rsid w:val="00074037"/>
    <w:rsid w:val="00075226"/>
    <w:rsid w:val="000762ED"/>
    <w:rsid w:val="000815E5"/>
    <w:rsid w:val="000815FA"/>
    <w:rsid w:val="000819A0"/>
    <w:rsid w:val="00082C93"/>
    <w:rsid w:val="0008323B"/>
    <w:rsid w:val="00083428"/>
    <w:rsid w:val="00083433"/>
    <w:rsid w:val="00084B3D"/>
    <w:rsid w:val="00085B30"/>
    <w:rsid w:val="00086D1D"/>
    <w:rsid w:val="00086E5E"/>
    <w:rsid w:val="000925E7"/>
    <w:rsid w:val="0009302B"/>
    <w:rsid w:val="00093922"/>
    <w:rsid w:val="0009432E"/>
    <w:rsid w:val="00095850"/>
    <w:rsid w:val="00096165"/>
    <w:rsid w:val="00096F43"/>
    <w:rsid w:val="00097626"/>
    <w:rsid w:val="0009787F"/>
    <w:rsid w:val="000A03F8"/>
    <w:rsid w:val="000A077A"/>
    <w:rsid w:val="000A2E92"/>
    <w:rsid w:val="000A33D6"/>
    <w:rsid w:val="000A3D54"/>
    <w:rsid w:val="000A5CD2"/>
    <w:rsid w:val="000A6D1F"/>
    <w:rsid w:val="000A6E05"/>
    <w:rsid w:val="000A7492"/>
    <w:rsid w:val="000B0025"/>
    <w:rsid w:val="000B05C3"/>
    <w:rsid w:val="000B18ED"/>
    <w:rsid w:val="000B20A0"/>
    <w:rsid w:val="000B4E2C"/>
    <w:rsid w:val="000B5871"/>
    <w:rsid w:val="000B639B"/>
    <w:rsid w:val="000B691A"/>
    <w:rsid w:val="000C10F6"/>
    <w:rsid w:val="000C1CF9"/>
    <w:rsid w:val="000C2FC3"/>
    <w:rsid w:val="000C35B6"/>
    <w:rsid w:val="000C47F4"/>
    <w:rsid w:val="000C548A"/>
    <w:rsid w:val="000C5809"/>
    <w:rsid w:val="000D0356"/>
    <w:rsid w:val="000D0D25"/>
    <w:rsid w:val="000D2AC5"/>
    <w:rsid w:val="000D39A5"/>
    <w:rsid w:val="000D3DBA"/>
    <w:rsid w:val="000D4B91"/>
    <w:rsid w:val="000D4BF1"/>
    <w:rsid w:val="000D62CF"/>
    <w:rsid w:val="000E162C"/>
    <w:rsid w:val="000E18F7"/>
    <w:rsid w:val="000E1D78"/>
    <w:rsid w:val="000E3E00"/>
    <w:rsid w:val="000E4A80"/>
    <w:rsid w:val="000E5538"/>
    <w:rsid w:val="000E5F12"/>
    <w:rsid w:val="000E7F04"/>
    <w:rsid w:val="000F251A"/>
    <w:rsid w:val="000F28FF"/>
    <w:rsid w:val="000F3B86"/>
    <w:rsid w:val="000F4204"/>
    <w:rsid w:val="00100ADD"/>
    <w:rsid w:val="00104ABD"/>
    <w:rsid w:val="00105464"/>
    <w:rsid w:val="00106F67"/>
    <w:rsid w:val="001105F3"/>
    <w:rsid w:val="00114CAE"/>
    <w:rsid w:val="001156EF"/>
    <w:rsid w:val="00116B0A"/>
    <w:rsid w:val="00116D79"/>
    <w:rsid w:val="0011743F"/>
    <w:rsid w:val="00120051"/>
    <w:rsid w:val="001206A2"/>
    <w:rsid w:val="0012250D"/>
    <w:rsid w:val="00122D47"/>
    <w:rsid w:val="00123695"/>
    <w:rsid w:val="00124BD7"/>
    <w:rsid w:val="0012579D"/>
    <w:rsid w:val="00125F6E"/>
    <w:rsid w:val="00126D06"/>
    <w:rsid w:val="001272EC"/>
    <w:rsid w:val="00130414"/>
    <w:rsid w:val="00130F5C"/>
    <w:rsid w:val="0013241F"/>
    <w:rsid w:val="00133FF8"/>
    <w:rsid w:val="001346C5"/>
    <w:rsid w:val="00141CF9"/>
    <w:rsid w:val="00142B48"/>
    <w:rsid w:val="0014359D"/>
    <w:rsid w:val="0014396B"/>
    <w:rsid w:val="001449EA"/>
    <w:rsid w:val="001463E5"/>
    <w:rsid w:val="00146AD9"/>
    <w:rsid w:val="00146B9E"/>
    <w:rsid w:val="00147964"/>
    <w:rsid w:val="00150B9B"/>
    <w:rsid w:val="00150BF7"/>
    <w:rsid w:val="00151AE3"/>
    <w:rsid w:val="00151D70"/>
    <w:rsid w:val="00151EEE"/>
    <w:rsid w:val="001524DD"/>
    <w:rsid w:val="0015375C"/>
    <w:rsid w:val="00154017"/>
    <w:rsid w:val="00155059"/>
    <w:rsid w:val="0015517B"/>
    <w:rsid w:val="00155280"/>
    <w:rsid w:val="00155BF0"/>
    <w:rsid w:val="00157D50"/>
    <w:rsid w:val="00157F46"/>
    <w:rsid w:val="00160877"/>
    <w:rsid w:val="00162D59"/>
    <w:rsid w:val="00163BD2"/>
    <w:rsid w:val="00164A02"/>
    <w:rsid w:val="0016565E"/>
    <w:rsid w:val="001676AC"/>
    <w:rsid w:val="00171D19"/>
    <w:rsid w:val="00172810"/>
    <w:rsid w:val="001733AE"/>
    <w:rsid w:val="00174B6C"/>
    <w:rsid w:val="00175206"/>
    <w:rsid w:val="0017615C"/>
    <w:rsid w:val="001816BC"/>
    <w:rsid w:val="001837B6"/>
    <w:rsid w:val="0018432D"/>
    <w:rsid w:val="00184A7D"/>
    <w:rsid w:val="001850D3"/>
    <w:rsid w:val="0018563C"/>
    <w:rsid w:val="001857A9"/>
    <w:rsid w:val="00185AEA"/>
    <w:rsid w:val="00185AEF"/>
    <w:rsid w:val="00185F35"/>
    <w:rsid w:val="00187571"/>
    <w:rsid w:val="00191EB5"/>
    <w:rsid w:val="00192AF1"/>
    <w:rsid w:val="00192B71"/>
    <w:rsid w:val="00192FA3"/>
    <w:rsid w:val="0019375F"/>
    <w:rsid w:val="0019443C"/>
    <w:rsid w:val="001947F7"/>
    <w:rsid w:val="00194EB8"/>
    <w:rsid w:val="001A03C6"/>
    <w:rsid w:val="001A11A4"/>
    <w:rsid w:val="001A1D88"/>
    <w:rsid w:val="001A2256"/>
    <w:rsid w:val="001A2919"/>
    <w:rsid w:val="001A3924"/>
    <w:rsid w:val="001A3C3B"/>
    <w:rsid w:val="001A49B3"/>
    <w:rsid w:val="001A7901"/>
    <w:rsid w:val="001B1072"/>
    <w:rsid w:val="001B1203"/>
    <w:rsid w:val="001B12DF"/>
    <w:rsid w:val="001B2306"/>
    <w:rsid w:val="001B6516"/>
    <w:rsid w:val="001B7227"/>
    <w:rsid w:val="001B79B4"/>
    <w:rsid w:val="001B7F78"/>
    <w:rsid w:val="001C25B6"/>
    <w:rsid w:val="001C3871"/>
    <w:rsid w:val="001C3BB0"/>
    <w:rsid w:val="001C45AB"/>
    <w:rsid w:val="001C4636"/>
    <w:rsid w:val="001C49D1"/>
    <w:rsid w:val="001C4B2F"/>
    <w:rsid w:val="001C5C09"/>
    <w:rsid w:val="001C5E95"/>
    <w:rsid w:val="001C6755"/>
    <w:rsid w:val="001C7399"/>
    <w:rsid w:val="001C73F7"/>
    <w:rsid w:val="001C785F"/>
    <w:rsid w:val="001D05C9"/>
    <w:rsid w:val="001D0CD5"/>
    <w:rsid w:val="001D235C"/>
    <w:rsid w:val="001D240D"/>
    <w:rsid w:val="001D2C47"/>
    <w:rsid w:val="001D2C98"/>
    <w:rsid w:val="001D73E4"/>
    <w:rsid w:val="001E059C"/>
    <w:rsid w:val="001E106F"/>
    <w:rsid w:val="001E1593"/>
    <w:rsid w:val="001E324B"/>
    <w:rsid w:val="001E3E20"/>
    <w:rsid w:val="001E4CA8"/>
    <w:rsid w:val="001E5F8F"/>
    <w:rsid w:val="001E6B86"/>
    <w:rsid w:val="001E6FD3"/>
    <w:rsid w:val="001F1352"/>
    <w:rsid w:val="001F1A9D"/>
    <w:rsid w:val="001F1F8A"/>
    <w:rsid w:val="001F485A"/>
    <w:rsid w:val="001F5B9A"/>
    <w:rsid w:val="001F5C7D"/>
    <w:rsid w:val="001F5D98"/>
    <w:rsid w:val="001F76D0"/>
    <w:rsid w:val="001F7D75"/>
    <w:rsid w:val="002004AF"/>
    <w:rsid w:val="00200833"/>
    <w:rsid w:val="00201335"/>
    <w:rsid w:val="00201A47"/>
    <w:rsid w:val="00202503"/>
    <w:rsid w:val="00202A8F"/>
    <w:rsid w:val="0020351B"/>
    <w:rsid w:val="00203F46"/>
    <w:rsid w:val="00205915"/>
    <w:rsid w:val="00207977"/>
    <w:rsid w:val="0021068B"/>
    <w:rsid w:val="0021145D"/>
    <w:rsid w:val="00211567"/>
    <w:rsid w:val="00211B64"/>
    <w:rsid w:val="002121EC"/>
    <w:rsid w:val="00212806"/>
    <w:rsid w:val="0021368B"/>
    <w:rsid w:val="00213C9B"/>
    <w:rsid w:val="0021428C"/>
    <w:rsid w:val="00215165"/>
    <w:rsid w:val="002172D7"/>
    <w:rsid w:val="00217477"/>
    <w:rsid w:val="00217B95"/>
    <w:rsid w:val="00220DFD"/>
    <w:rsid w:val="00221B03"/>
    <w:rsid w:val="00223A9F"/>
    <w:rsid w:val="00224B8C"/>
    <w:rsid w:val="00224CFF"/>
    <w:rsid w:val="00224FD5"/>
    <w:rsid w:val="00225694"/>
    <w:rsid w:val="0022577C"/>
    <w:rsid w:val="00231586"/>
    <w:rsid w:val="002327D7"/>
    <w:rsid w:val="002331CF"/>
    <w:rsid w:val="0023402E"/>
    <w:rsid w:val="00234714"/>
    <w:rsid w:val="002349F8"/>
    <w:rsid w:val="002357C7"/>
    <w:rsid w:val="00235940"/>
    <w:rsid w:val="002364D8"/>
    <w:rsid w:val="002374DB"/>
    <w:rsid w:val="002377D4"/>
    <w:rsid w:val="00237C68"/>
    <w:rsid w:val="00240142"/>
    <w:rsid w:val="00240959"/>
    <w:rsid w:val="00240D6C"/>
    <w:rsid w:val="00242818"/>
    <w:rsid w:val="00244D99"/>
    <w:rsid w:val="00246F6E"/>
    <w:rsid w:val="002506FD"/>
    <w:rsid w:val="0025176B"/>
    <w:rsid w:val="00251E83"/>
    <w:rsid w:val="002529AF"/>
    <w:rsid w:val="00252F82"/>
    <w:rsid w:val="00253171"/>
    <w:rsid w:val="002539C0"/>
    <w:rsid w:val="002540BB"/>
    <w:rsid w:val="002571A6"/>
    <w:rsid w:val="00257518"/>
    <w:rsid w:val="002601CC"/>
    <w:rsid w:val="00260D1A"/>
    <w:rsid w:val="00260F16"/>
    <w:rsid w:val="0026119C"/>
    <w:rsid w:val="00261365"/>
    <w:rsid w:val="002617EC"/>
    <w:rsid w:val="00262C17"/>
    <w:rsid w:val="002644BE"/>
    <w:rsid w:val="00265052"/>
    <w:rsid w:val="002658FE"/>
    <w:rsid w:val="00265DFE"/>
    <w:rsid w:val="00265E09"/>
    <w:rsid w:val="00265E40"/>
    <w:rsid w:val="00266BD9"/>
    <w:rsid w:val="00266DF8"/>
    <w:rsid w:val="002706FD"/>
    <w:rsid w:val="00271E3A"/>
    <w:rsid w:val="002737C9"/>
    <w:rsid w:val="00274104"/>
    <w:rsid w:val="00274D11"/>
    <w:rsid w:val="002750F6"/>
    <w:rsid w:val="00276365"/>
    <w:rsid w:val="002765F0"/>
    <w:rsid w:val="002767CA"/>
    <w:rsid w:val="0027719E"/>
    <w:rsid w:val="00277A15"/>
    <w:rsid w:val="0028212F"/>
    <w:rsid w:val="002826D1"/>
    <w:rsid w:val="0028372D"/>
    <w:rsid w:val="002840A3"/>
    <w:rsid w:val="00284282"/>
    <w:rsid w:val="0028588F"/>
    <w:rsid w:val="00285A04"/>
    <w:rsid w:val="00285D66"/>
    <w:rsid w:val="0028629E"/>
    <w:rsid w:val="00290B70"/>
    <w:rsid w:val="00290C49"/>
    <w:rsid w:val="00290FFE"/>
    <w:rsid w:val="00291E43"/>
    <w:rsid w:val="002920AA"/>
    <w:rsid w:val="00292C68"/>
    <w:rsid w:val="00292F0D"/>
    <w:rsid w:val="00297532"/>
    <w:rsid w:val="00297BFE"/>
    <w:rsid w:val="002A2103"/>
    <w:rsid w:val="002A2C61"/>
    <w:rsid w:val="002A3135"/>
    <w:rsid w:val="002A44F7"/>
    <w:rsid w:val="002A6EBD"/>
    <w:rsid w:val="002A714C"/>
    <w:rsid w:val="002A7E5D"/>
    <w:rsid w:val="002B039B"/>
    <w:rsid w:val="002B0639"/>
    <w:rsid w:val="002B0F6E"/>
    <w:rsid w:val="002B1D74"/>
    <w:rsid w:val="002B22F7"/>
    <w:rsid w:val="002B2BCE"/>
    <w:rsid w:val="002B2CE4"/>
    <w:rsid w:val="002B31E7"/>
    <w:rsid w:val="002B322E"/>
    <w:rsid w:val="002B3AED"/>
    <w:rsid w:val="002B582D"/>
    <w:rsid w:val="002B61F4"/>
    <w:rsid w:val="002B6A5F"/>
    <w:rsid w:val="002B746D"/>
    <w:rsid w:val="002B7DF6"/>
    <w:rsid w:val="002C027D"/>
    <w:rsid w:val="002C093A"/>
    <w:rsid w:val="002C0EF1"/>
    <w:rsid w:val="002C52B3"/>
    <w:rsid w:val="002C5BEA"/>
    <w:rsid w:val="002D139E"/>
    <w:rsid w:val="002D2DBA"/>
    <w:rsid w:val="002D3843"/>
    <w:rsid w:val="002D3C60"/>
    <w:rsid w:val="002D499C"/>
    <w:rsid w:val="002D5FDA"/>
    <w:rsid w:val="002D6C5E"/>
    <w:rsid w:val="002D6EC2"/>
    <w:rsid w:val="002D7194"/>
    <w:rsid w:val="002E068A"/>
    <w:rsid w:val="002E0E07"/>
    <w:rsid w:val="002E193C"/>
    <w:rsid w:val="002E32C5"/>
    <w:rsid w:val="002E35D7"/>
    <w:rsid w:val="002E4BBA"/>
    <w:rsid w:val="002E524F"/>
    <w:rsid w:val="002E5311"/>
    <w:rsid w:val="002E5E1F"/>
    <w:rsid w:val="002E651C"/>
    <w:rsid w:val="002E6A45"/>
    <w:rsid w:val="002F0BE1"/>
    <w:rsid w:val="002F23D1"/>
    <w:rsid w:val="002F2DF0"/>
    <w:rsid w:val="002F3240"/>
    <w:rsid w:val="002F3686"/>
    <w:rsid w:val="002F37F1"/>
    <w:rsid w:val="002F3AFB"/>
    <w:rsid w:val="002F3DAD"/>
    <w:rsid w:val="002F429D"/>
    <w:rsid w:val="002F450D"/>
    <w:rsid w:val="002F73E8"/>
    <w:rsid w:val="002F74C2"/>
    <w:rsid w:val="002F78AE"/>
    <w:rsid w:val="0030010A"/>
    <w:rsid w:val="003010A7"/>
    <w:rsid w:val="003014E0"/>
    <w:rsid w:val="003019EB"/>
    <w:rsid w:val="00304795"/>
    <w:rsid w:val="00304A7F"/>
    <w:rsid w:val="003053BD"/>
    <w:rsid w:val="0030673E"/>
    <w:rsid w:val="00306D4D"/>
    <w:rsid w:val="003077B3"/>
    <w:rsid w:val="003078C4"/>
    <w:rsid w:val="0031032F"/>
    <w:rsid w:val="0031101D"/>
    <w:rsid w:val="00311B60"/>
    <w:rsid w:val="00313C79"/>
    <w:rsid w:val="003143AA"/>
    <w:rsid w:val="00314B02"/>
    <w:rsid w:val="00315CC2"/>
    <w:rsid w:val="0031695E"/>
    <w:rsid w:val="00317479"/>
    <w:rsid w:val="00317A3F"/>
    <w:rsid w:val="00317DFA"/>
    <w:rsid w:val="00317FF3"/>
    <w:rsid w:val="00320489"/>
    <w:rsid w:val="003214E0"/>
    <w:rsid w:val="00322AAD"/>
    <w:rsid w:val="00323432"/>
    <w:rsid w:val="00324C43"/>
    <w:rsid w:val="00324C77"/>
    <w:rsid w:val="003263B0"/>
    <w:rsid w:val="0032721A"/>
    <w:rsid w:val="00327517"/>
    <w:rsid w:val="00327AE1"/>
    <w:rsid w:val="00330B60"/>
    <w:rsid w:val="003312D8"/>
    <w:rsid w:val="00331E3A"/>
    <w:rsid w:val="00332B13"/>
    <w:rsid w:val="00333C59"/>
    <w:rsid w:val="00333EFB"/>
    <w:rsid w:val="0033408B"/>
    <w:rsid w:val="003342AB"/>
    <w:rsid w:val="00334FC6"/>
    <w:rsid w:val="00335948"/>
    <w:rsid w:val="00335E8B"/>
    <w:rsid w:val="00335FD9"/>
    <w:rsid w:val="00337AE2"/>
    <w:rsid w:val="003428AD"/>
    <w:rsid w:val="00342C6B"/>
    <w:rsid w:val="003431CA"/>
    <w:rsid w:val="003434A9"/>
    <w:rsid w:val="0034366A"/>
    <w:rsid w:val="00343EFE"/>
    <w:rsid w:val="00344B70"/>
    <w:rsid w:val="00345594"/>
    <w:rsid w:val="00346369"/>
    <w:rsid w:val="0034639A"/>
    <w:rsid w:val="003469E9"/>
    <w:rsid w:val="00346F51"/>
    <w:rsid w:val="003553B7"/>
    <w:rsid w:val="00355FC4"/>
    <w:rsid w:val="00356B91"/>
    <w:rsid w:val="003579A2"/>
    <w:rsid w:val="00357C2C"/>
    <w:rsid w:val="0036053A"/>
    <w:rsid w:val="00363458"/>
    <w:rsid w:val="00363903"/>
    <w:rsid w:val="0036704E"/>
    <w:rsid w:val="003718B4"/>
    <w:rsid w:val="00373434"/>
    <w:rsid w:val="00374168"/>
    <w:rsid w:val="00374922"/>
    <w:rsid w:val="00375395"/>
    <w:rsid w:val="003755D5"/>
    <w:rsid w:val="00380F24"/>
    <w:rsid w:val="003858B7"/>
    <w:rsid w:val="00385C00"/>
    <w:rsid w:val="00385D39"/>
    <w:rsid w:val="0038608A"/>
    <w:rsid w:val="003878CE"/>
    <w:rsid w:val="00390981"/>
    <w:rsid w:val="00392A12"/>
    <w:rsid w:val="00392A1C"/>
    <w:rsid w:val="00393527"/>
    <w:rsid w:val="00393616"/>
    <w:rsid w:val="00394EAC"/>
    <w:rsid w:val="00395A66"/>
    <w:rsid w:val="00395B29"/>
    <w:rsid w:val="003A1C0E"/>
    <w:rsid w:val="003A3B47"/>
    <w:rsid w:val="003A4ADE"/>
    <w:rsid w:val="003A5F67"/>
    <w:rsid w:val="003A619F"/>
    <w:rsid w:val="003A661D"/>
    <w:rsid w:val="003A6AF6"/>
    <w:rsid w:val="003A7055"/>
    <w:rsid w:val="003A76AF"/>
    <w:rsid w:val="003A7AFC"/>
    <w:rsid w:val="003B027C"/>
    <w:rsid w:val="003B050C"/>
    <w:rsid w:val="003B1E7C"/>
    <w:rsid w:val="003B1F6E"/>
    <w:rsid w:val="003B3CC5"/>
    <w:rsid w:val="003B44E4"/>
    <w:rsid w:val="003B4F0B"/>
    <w:rsid w:val="003B725B"/>
    <w:rsid w:val="003B77EC"/>
    <w:rsid w:val="003C057F"/>
    <w:rsid w:val="003C1372"/>
    <w:rsid w:val="003C2A77"/>
    <w:rsid w:val="003C2C01"/>
    <w:rsid w:val="003C46EC"/>
    <w:rsid w:val="003C6622"/>
    <w:rsid w:val="003D0079"/>
    <w:rsid w:val="003D01F1"/>
    <w:rsid w:val="003D1ED1"/>
    <w:rsid w:val="003D2E24"/>
    <w:rsid w:val="003D3698"/>
    <w:rsid w:val="003D3E96"/>
    <w:rsid w:val="003D4CEA"/>
    <w:rsid w:val="003D532B"/>
    <w:rsid w:val="003D792C"/>
    <w:rsid w:val="003E05E6"/>
    <w:rsid w:val="003E160D"/>
    <w:rsid w:val="003E3F89"/>
    <w:rsid w:val="003E47CC"/>
    <w:rsid w:val="003E49DC"/>
    <w:rsid w:val="003E7A1E"/>
    <w:rsid w:val="003F0E3F"/>
    <w:rsid w:val="003F1242"/>
    <w:rsid w:val="003F13DC"/>
    <w:rsid w:val="003F246D"/>
    <w:rsid w:val="003F3798"/>
    <w:rsid w:val="003F3EA3"/>
    <w:rsid w:val="00400D99"/>
    <w:rsid w:val="00401C51"/>
    <w:rsid w:val="00402319"/>
    <w:rsid w:val="00404C6E"/>
    <w:rsid w:val="004059B4"/>
    <w:rsid w:val="00405C6F"/>
    <w:rsid w:val="004065A3"/>
    <w:rsid w:val="00407039"/>
    <w:rsid w:val="004073EF"/>
    <w:rsid w:val="00410C14"/>
    <w:rsid w:val="00412A54"/>
    <w:rsid w:val="00413E04"/>
    <w:rsid w:val="00413E72"/>
    <w:rsid w:val="004149DA"/>
    <w:rsid w:val="00414D90"/>
    <w:rsid w:val="00415617"/>
    <w:rsid w:val="00415A9F"/>
    <w:rsid w:val="00415AB4"/>
    <w:rsid w:val="00416A44"/>
    <w:rsid w:val="00416CEA"/>
    <w:rsid w:val="0041775F"/>
    <w:rsid w:val="004209C3"/>
    <w:rsid w:val="00420B35"/>
    <w:rsid w:val="004215D0"/>
    <w:rsid w:val="00421BF0"/>
    <w:rsid w:val="00422742"/>
    <w:rsid w:val="0042476E"/>
    <w:rsid w:val="00427248"/>
    <w:rsid w:val="004305EF"/>
    <w:rsid w:val="00431420"/>
    <w:rsid w:val="004326F9"/>
    <w:rsid w:val="00433898"/>
    <w:rsid w:val="00435439"/>
    <w:rsid w:val="00436C1B"/>
    <w:rsid w:val="00437334"/>
    <w:rsid w:val="00437567"/>
    <w:rsid w:val="004379AD"/>
    <w:rsid w:val="004403E9"/>
    <w:rsid w:val="00440CD1"/>
    <w:rsid w:val="00441761"/>
    <w:rsid w:val="00442390"/>
    <w:rsid w:val="0044240F"/>
    <w:rsid w:val="00442908"/>
    <w:rsid w:val="00443439"/>
    <w:rsid w:val="00443DD0"/>
    <w:rsid w:val="00445057"/>
    <w:rsid w:val="00445587"/>
    <w:rsid w:val="00445D7A"/>
    <w:rsid w:val="0044732A"/>
    <w:rsid w:val="00450D5B"/>
    <w:rsid w:val="0045130C"/>
    <w:rsid w:val="0045155A"/>
    <w:rsid w:val="00452163"/>
    <w:rsid w:val="00452A13"/>
    <w:rsid w:val="00452A1F"/>
    <w:rsid w:val="004530F2"/>
    <w:rsid w:val="00455FF6"/>
    <w:rsid w:val="00456B71"/>
    <w:rsid w:val="00460EA2"/>
    <w:rsid w:val="004611A6"/>
    <w:rsid w:val="0046193E"/>
    <w:rsid w:val="00461A86"/>
    <w:rsid w:val="004620E9"/>
    <w:rsid w:val="00462C2F"/>
    <w:rsid w:val="00462CEF"/>
    <w:rsid w:val="00463E72"/>
    <w:rsid w:val="004651EB"/>
    <w:rsid w:val="00465AF6"/>
    <w:rsid w:val="00465C64"/>
    <w:rsid w:val="00466815"/>
    <w:rsid w:val="004675A6"/>
    <w:rsid w:val="00467721"/>
    <w:rsid w:val="00470998"/>
    <w:rsid w:val="00471C67"/>
    <w:rsid w:val="00473000"/>
    <w:rsid w:val="0047307E"/>
    <w:rsid w:val="00473508"/>
    <w:rsid w:val="00473E3F"/>
    <w:rsid w:val="00474282"/>
    <w:rsid w:val="00474607"/>
    <w:rsid w:val="00474C1E"/>
    <w:rsid w:val="0047568A"/>
    <w:rsid w:val="00477727"/>
    <w:rsid w:val="00481007"/>
    <w:rsid w:val="0048151F"/>
    <w:rsid w:val="00481E47"/>
    <w:rsid w:val="0048215A"/>
    <w:rsid w:val="00482A24"/>
    <w:rsid w:val="00483A11"/>
    <w:rsid w:val="004859D8"/>
    <w:rsid w:val="00485DE7"/>
    <w:rsid w:val="00486034"/>
    <w:rsid w:val="00487A99"/>
    <w:rsid w:val="00487FCC"/>
    <w:rsid w:val="00490BF5"/>
    <w:rsid w:val="00491FA4"/>
    <w:rsid w:val="004937B9"/>
    <w:rsid w:val="00493DF3"/>
    <w:rsid w:val="00494D5F"/>
    <w:rsid w:val="00495500"/>
    <w:rsid w:val="00495A6F"/>
    <w:rsid w:val="004961D0"/>
    <w:rsid w:val="004A080E"/>
    <w:rsid w:val="004A1209"/>
    <w:rsid w:val="004A38F6"/>
    <w:rsid w:val="004A4064"/>
    <w:rsid w:val="004A45EE"/>
    <w:rsid w:val="004A5137"/>
    <w:rsid w:val="004A7EF0"/>
    <w:rsid w:val="004B0EF4"/>
    <w:rsid w:val="004B0FC4"/>
    <w:rsid w:val="004B1456"/>
    <w:rsid w:val="004B14E0"/>
    <w:rsid w:val="004B352C"/>
    <w:rsid w:val="004B4E2F"/>
    <w:rsid w:val="004B4FE8"/>
    <w:rsid w:val="004B6678"/>
    <w:rsid w:val="004B6D70"/>
    <w:rsid w:val="004C0FCA"/>
    <w:rsid w:val="004C154E"/>
    <w:rsid w:val="004C15D9"/>
    <w:rsid w:val="004C1A52"/>
    <w:rsid w:val="004C3451"/>
    <w:rsid w:val="004C5AF1"/>
    <w:rsid w:val="004C70B4"/>
    <w:rsid w:val="004D049A"/>
    <w:rsid w:val="004D2908"/>
    <w:rsid w:val="004D2985"/>
    <w:rsid w:val="004D31DF"/>
    <w:rsid w:val="004D32AD"/>
    <w:rsid w:val="004D3DCF"/>
    <w:rsid w:val="004D43DD"/>
    <w:rsid w:val="004D4C38"/>
    <w:rsid w:val="004D4DDC"/>
    <w:rsid w:val="004D4F58"/>
    <w:rsid w:val="004D5359"/>
    <w:rsid w:val="004D60F6"/>
    <w:rsid w:val="004D6CE3"/>
    <w:rsid w:val="004D7280"/>
    <w:rsid w:val="004E0B21"/>
    <w:rsid w:val="004E1ACA"/>
    <w:rsid w:val="004E1AEA"/>
    <w:rsid w:val="004E2964"/>
    <w:rsid w:val="004E2BF8"/>
    <w:rsid w:val="004E6B64"/>
    <w:rsid w:val="004E6E7F"/>
    <w:rsid w:val="004E73A9"/>
    <w:rsid w:val="004F0C45"/>
    <w:rsid w:val="004F0FC4"/>
    <w:rsid w:val="004F11EF"/>
    <w:rsid w:val="004F25C2"/>
    <w:rsid w:val="004F3A68"/>
    <w:rsid w:val="004F4B21"/>
    <w:rsid w:val="004F638D"/>
    <w:rsid w:val="004F76BF"/>
    <w:rsid w:val="00500529"/>
    <w:rsid w:val="00500649"/>
    <w:rsid w:val="00500B91"/>
    <w:rsid w:val="00502E85"/>
    <w:rsid w:val="00502F75"/>
    <w:rsid w:val="00502FDC"/>
    <w:rsid w:val="005050C2"/>
    <w:rsid w:val="0050664C"/>
    <w:rsid w:val="00513166"/>
    <w:rsid w:val="00514466"/>
    <w:rsid w:val="00514621"/>
    <w:rsid w:val="005157EC"/>
    <w:rsid w:val="00515A8A"/>
    <w:rsid w:val="00515EFA"/>
    <w:rsid w:val="00515FB0"/>
    <w:rsid w:val="00516405"/>
    <w:rsid w:val="00517FF1"/>
    <w:rsid w:val="005233B0"/>
    <w:rsid w:val="0052382A"/>
    <w:rsid w:val="005245B2"/>
    <w:rsid w:val="00524959"/>
    <w:rsid w:val="005256DA"/>
    <w:rsid w:val="00526C27"/>
    <w:rsid w:val="00526F3E"/>
    <w:rsid w:val="00527096"/>
    <w:rsid w:val="00527790"/>
    <w:rsid w:val="005279EF"/>
    <w:rsid w:val="00527F5C"/>
    <w:rsid w:val="0053068C"/>
    <w:rsid w:val="00530D6B"/>
    <w:rsid w:val="005314B2"/>
    <w:rsid w:val="00531745"/>
    <w:rsid w:val="00533ABF"/>
    <w:rsid w:val="00533B0F"/>
    <w:rsid w:val="0053404F"/>
    <w:rsid w:val="005347D1"/>
    <w:rsid w:val="00536316"/>
    <w:rsid w:val="005424A5"/>
    <w:rsid w:val="00543139"/>
    <w:rsid w:val="005432CE"/>
    <w:rsid w:val="00543BDF"/>
    <w:rsid w:val="00543DB4"/>
    <w:rsid w:val="0054428B"/>
    <w:rsid w:val="005453B3"/>
    <w:rsid w:val="005474FE"/>
    <w:rsid w:val="005479E1"/>
    <w:rsid w:val="00551C8D"/>
    <w:rsid w:val="00552C12"/>
    <w:rsid w:val="0055376C"/>
    <w:rsid w:val="00553D0F"/>
    <w:rsid w:val="00553E1A"/>
    <w:rsid w:val="00553F70"/>
    <w:rsid w:val="0055467D"/>
    <w:rsid w:val="0055470C"/>
    <w:rsid w:val="00555705"/>
    <w:rsid w:val="0055596F"/>
    <w:rsid w:val="00555C45"/>
    <w:rsid w:val="00557A0F"/>
    <w:rsid w:val="00560647"/>
    <w:rsid w:val="00560D3A"/>
    <w:rsid w:val="00562D40"/>
    <w:rsid w:val="00564242"/>
    <w:rsid w:val="00565734"/>
    <w:rsid w:val="00567C3C"/>
    <w:rsid w:val="00567F0B"/>
    <w:rsid w:val="005703A2"/>
    <w:rsid w:val="00571200"/>
    <w:rsid w:val="005716BE"/>
    <w:rsid w:val="0057312A"/>
    <w:rsid w:val="00574D85"/>
    <w:rsid w:val="00575CEB"/>
    <w:rsid w:val="00575E45"/>
    <w:rsid w:val="005776F0"/>
    <w:rsid w:val="00580106"/>
    <w:rsid w:val="005806B7"/>
    <w:rsid w:val="00580D43"/>
    <w:rsid w:val="005815B8"/>
    <w:rsid w:val="00581874"/>
    <w:rsid w:val="005847D0"/>
    <w:rsid w:val="00585DC3"/>
    <w:rsid w:val="0058665E"/>
    <w:rsid w:val="00586B52"/>
    <w:rsid w:val="00586B65"/>
    <w:rsid w:val="00586C6F"/>
    <w:rsid w:val="005879FC"/>
    <w:rsid w:val="00590750"/>
    <w:rsid w:val="00591556"/>
    <w:rsid w:val="0059190A"/>
    <w:rsid w:val="00592014"/>
    <w:rsid w:val="0059219C"/>
    <w:rsid w:val="00593225"/>
    <w:rsid w:val="00594541"/>
    <w:rsid w:val="0059521D"/>
    <w:rsid w:val="00595839"/>
    <w:rsid w:val="00596527"/>
    <w:rsid w:val="00597D44"/>
    <w:rsid w:val="005A0B4B"/>
    <w:rsid w:val="005A0DD3"/>
    <w:rsid w:val="005A48DC"/>
    <w:rsid w:val="005A4FFA"/>
    <w:rsid w:val="005A5060"/>
    <w:rsid w:val="005A5176"/>
    <w:rsid w:val="005A55CF"/>
    <w:rsid w:val="005A6DFA"/>
    <w:rsid w:val="005A6E2F"/>
    <w:rsid w:val="005A6E70"/>
    <w:rsid w:val="005A782F"/>
    <w:rsid w:val="005B01F3"/>
    <w:rsid w:val="005B0FB2"/>
    <w:rsid w:val="005B4891"/>
    <w:rsid w:val="005B586B"/>
    <w:rsid w:val="005B5879"/>
    <w:rsid w:val="005B702E"/>
    <w:rsid w:val="005C113B"/>
    <w:rsid w:val="005C2BCF"/>
    <w:rsid w:val="005C2D11"/>
    <w:rsid w:val="005C2D6E"/>
    <w:rsid w:val="005C2E7C"/>
    <w:rsid w:val="005C3009"/>
    <w:rsid w:val="005C384C"/>
    <w:rsid w:val="005C416D"/>
    <w:rsid w:val="005C5801"/>
    <w:rsid w:val="005C64BF"/>
    <w:rsid w:val="005C7230"/>
    <w:rsid w:val="005D0028"/>
    <w:rsid w:val="005D076C"/>
    <w:rsid w:val="005D1D99"/>
    <w:rsid w:val="005D2EF8"/>
    <w:rsid w:val="005D4ECC"/>
    <w:rsid w:val="005D5908"/>
    <w:rsid w:val="005D6AE7"/>
    <w:rsid w:val="005D6E4F"/>
    <w:rsid w:val="005D72C7"/>
    <w:rsid w:val="005D79C0"/>
    <w:rsid w:val="005D7A24"/>
    <w:rsid w:val="005E3253"/>
    <w:rsid w:val="005E3D12"/>
    <w:rsid w:val="005E5FAE"/>
    <w:rsid w:val="005E6A43"/>
    <w:rsid w:val="005E6F13"/>
    <w:rsid w:val="005F1C94"/>
    <w:rsid w:val="005F25A9"/>
    <w:rsid w:val="005F461B"/>
    <w:rsid w:val="005F5D29"/>
    <w:rsid w:val="005F7FB8"/>
    <w:rsid w:val="00600DD1"/>
    <w:rsid w:val="00601E74"/>
    <w:rsid w:val="006026C2"/>
    <w:rsid w:val="00605926"/>
    <w:rsid w:val="00606197"/>
    <w:rsid w:val="00606CD3"/>
    <w:rsid w:val="00613139"/>
    <w:rsid w:val="00613745"/>
    <w:rsid w:val="006149C5"/>
    <w:rsid w:val="00621509"/>
    <w:rsid w:val="00621A15"/>
    <w:rsid w:val="0062378F"/>
    <w:rsid w:val="0062399E"/>
    <w:rsid w:val="00625071"/>
    <w:rsid w:val="0063022F"/>
    <w:rsid w:val="00630690"/>
    <w:rsid w:val="006314E1"/>
    <w:rsid w:val="00631E7C"/>
    <w:rsid w:val="006325FB"/>
    <w:rsid w:val="00632984"/>
    <w:rsid w:val="00632E60"/>
    <w:rsid w:val="00633DA9"/>
    <w:rsid w:val="0063414D"/>
    <w:rsid w:val="00634604"/>
    <w:rsid w:val="00635B08"/>
    <w:rsid w:val="006378DA"/>
    <w:rsid w:val="00641604"/>
    <w:rsid w:val="00642590"/>
    <w:rsid w:val="00642598"/>
    <w:rsid w:val="00643242"/>
    <w:rsid w:val="006434B7"/>
    <w:rsid w:val="00643981"/>
    <w:rsid w:val="0064477F"/>
    <w:rsid w:val="006448F9"/>
    <w:rsid w:val="00644D4A"/>
    <w:rsid w:val="00645802"/>
    <w:rsid w:val="00645B3F"/>
    <w:rsid w:val="00646E1F"/>
    <w:rsid w:val="00647818"/>
    <w:rsid w:val="006512A6"/>
    <w:rsid w:val="006514AD"/>
    <w:rsid w:val="00651F5E"/>
    <w:rsid w:val="00652B0E"/>
    <w:rsid w:val="006568E9"/>
    <w:rsid w:val="00656A6D"/>
    <w:rsid w:val="00660857"/>
    <w:rsid w:val="00662911"/>
    <w:rsid w:val="00662A2E"/>
    <w:rsid w:val="0066380F"/>
    <w:rsid w:val="00666007"/>
    <w:rsid w:val="00666D65"/>
    <w:rsid w:val="00667DB7"/>
    <w:rsid w:val="00667FA1"/>
    <w:rsid w:val="00670224"/>
    <w:rsid w:val="00670D7B"/>
    <w:rsid w:val="006717CB"/>
    <w:rsid w:val="00673A1B"/>
    <w:rsid w:val="0067443F"/>
    <w:rsid w:val="0067571D"/>
    <w:rsid w:val="00675916"/>
    <w:rsid w:val="00675EF4"/>
    <w:rsid w:val="006765D5"/>
    <w:rsid w:val="006807AF"/>
    <w:rsid w:val="006811EB"/>
    <w:rsid w:val="00681C9C"/>
    <w:rsid w:val="00682262"/>
    <w:rsid w:val="0068327A"/>
    <w:rsid w:val="006841FF"/>
    <w:rsid w:val="0068687F"/>
    <w:rsid w:val="00686C5A"/>
    <w:rsid w:val="0068750E"/>
    <w:rsid w:val="00687FF9"/>
    <w:rsid w:val="00692DE7"/>
    <w:rsid w:val="00692DEB"/>
    <w:rsid w:val="00693CBF"/>
    <w:rsid w:val="00694BD0"/>
    <w:rsid w:val="00697420"/>
    <w:rsid w:val="0069784E"/>
    <w:rsid w:val="006A0606"/>
    <w:rsid w:val="006A14E8"/>
    <w:rsid w:val="006A1B86"/>
    <w:rsid w:val="006A5DD6"/>
    <w:rsid w:val="006A5DE4"/>
    <w:rsid w:val="006A67F6"/>
    <w:rsid w:val="006A69B0"/>
    <w:rsid w:val="006A6D8D"/>
    <w:rsid w:val="006B0C93"/>
    <w:rsid w:val="006B18F6"/>
    <w:rsid w:val="006B1BDC"/>
    <w:rsid w:val="006B5ED4"/>
    <w:rsid w:val="006C0486"/>
    <w:rsid w:val="006C0CBC"/>
    <w:rsid w:val="006C0EB7"/>
    <w:rsid w:val="006C251C"/>
    <w:rsid w:val="006C4AE9"/>
    <w:rsid w:val="006C62C6"/>
    <w:rsid w:val="006D0EC9"/>
    <w:rsid w:val="006D0FBA"/>
    <w:rsid w:val="006D1AF8"/>
    <w:rsid w:val="006D2741"/>
    <w:rsid w:val="006D2E4E"/>
    <w:rsid w:val="006D3764"/>
    <w:rsid w:val="006D5D5A"/>
    <w:rsid w:val="006D61D8"/>
    <w:rsid w:val="006D7367"/>
    <w:rsid w:val="006E0D45"/>
    <w:rsid w:val="006E0E76"/>
    <w:rsid w:val="006E1579"/>
    <w:rsid w:val="006E1DDB"/>
    <w:rsid w:val="006E1FE6"/>
    <w:rsid w:val="006E2A36"/>
    <w:rsid w:val="006E3A07"/>
    <w:rsid w:val="006E3A25"/>
    <w:rsid w:val="006E5460"/>
    <w:rsid w:val="006E57E2"/>
    <w:rsid w:val="006E597C"/>
    <w:rsid w:val="006E5C94"/>
    <w:rsid w:val="006E7990"/>
    <w:rsid w:val="006F190E"/>
    <w:rsid w:val="006F1C9A"/>
    <w:rsid w:val="006F38E1"/>
    <w:rsid w:val="006F436D"/>
    <w:rsid w:val="006F50D0"/>
    <w:rsid w:val="006F5E23"/>
    <w:rsid w:val="006F6689"/>
    <w:rsid w:val="00702529"/>
    <w:rsid w:val="0070356E"/>
    <w:rsid w:val="007040C0"/>
    <w:rsid w:val="00705E82"/>
    <w:rsid w:val="00712851"/>
    <w:rsid w:val="00713DD6"/>
    <w:rsid w:val="007149F2"/>
    <w:rsid w:val="00716641"/>
    <w:rsid w:val="00716CCB"/>
    <w:rsid w:val="00717589"/>
    <w:rsid w:val="007225C7"/>
    <w:rsid w:val="007226DE"/>
    <w:rsid w:val="00725187"/>
    <w:rsid w:val="0072724A"/>
    <w:rsid w:val="00730B12"/>
    <w:rsid w:val="00730F15"/>
    <w:rsid w:val="00731B72"/>
    <w:rsid w:val="00732ADE"/>
    <w:rsid w:val="00733A39"/>
    <w:rsid w:val="007344FB"/>
    <w:rsid w:val="00737592"/>
    <w:rsid w:val="007402F3"/>
    <w:rsid w:val="00741A27"/>
    <w:rsid w:val="00744CA3"/>
    <w:rsid w:val="00744FCD"/>
    <w:rsid w:val="007453B3"/>
    <w:rsid w:val="00745555"/>
    <w:rsid w:val="0074606B"/>
    <w:rsid w:val="007464C3"/>
    <w:rsid w:val="00751585"/>
    <w:rsid w:val="007517F5"/>
    <w:rsid w:val="00751E12"/>
    <w:rsid w:val="00752AC5"/>
    <w:rsid w:val="00753391"/>
    <w:rsid w:val="00753DE4"/>
    <w:rsid w:val="00754C91"/>
    <w:rsid w:val="00755585"/>
    <w:rsid w:val="00756069"/>
    <w:rsid w:val="007565C6"/>
    <w:rsid w:val="007573E6"/>
    <w:rsid w:val="007605AE"/>
    <w:rsid w:val="00762990"/>
    <w:rsid w:val="00762A93"/>
    <w:rsid w:val="00763350"/>
    <w:rsid w:val="00764526"/>
    <w:rsid w:val="00765EC7"/>
    <w:rsid w:val="00766ADF"/>
    <w:rsid w:val="007670FA"/>
    <w:rsid w:val="00767449"/>
    <w:rsid w:val="007702E3"/>
    <w:rsid w:val="0077246D"/>
    <w:rsid w:val="00775D02"/>
    <w:rsid w:val="007763B1"/>
    <w:rsid w:val="00776A9E"/>
    <w:rsid w:val="00776F3D"/>
    <w:rsid w:val="00777CFE"/>
    <w:rsid w:val="007800BB"/>
    <w:rsid w:val="00780D53"/>
    <w:rsid w:val="007815AF"/>
    <w:rsid w:val="00783A97"/>
    <w:rsid w:val="0078402B"/>
    <w:rsid w:val="00784274"/>
    <w:rsid w:val="007846DA"/>
    <w:rsid w:val="0078501A"/>
    <w:rsid w:val="00785446"/>
    <w:rsid w:val="0078548D"/>
    <w:rsid w:val="007905CE"/>
    <w:rsid w:val="00790F53"/>
    <w:rsid w:val="0079123A"/>
    <w:rsid w:val="007935AA"/>
    <w:rsid w:val="00795290"/>
    <w:rsid w:val="00796111"/>
    <w:rsid w:val="0079638A"/>
    <w:rsid w:val="00797947"/>
    <w:rsid w:val="007A0D09"/>
    <w:rsid w:val="007A0E9F"/>
    <w:rsid w:val="007A0FFB"/>
    <w:rsid w:val="007A15BF"/>
    <w:rsid w:val="007A3523"/>
    <w:rsid w:val="007A3A38"/>
    <w:rsid w:val="007A3D08"/>
    <w:rsid w:val="007A4070"/>
    <w:rsid w:val="007A46DD"/>
    <w:rsid w:val="007A5321"/>
    <w:rsid w:val="007A5714"/>
    <w:rsid w:val="007B1DFB"/>
    <w:rsid w:val="007B2B1C"/>
    <w:rsid w:val="007B3299"/>
    <w:rsid w:val="007B6A06"/>
    <w:rsid w:val="007B6FCD"/>
    <w:rsid w:val="007C16B3"/>
    <w:rsid w:val="007C1FF0"/>
    <w:rsid w:val="007C3465"/>
    <w:rsid w:val="007C488A"/>
    <w:rsid w:val="007C4C5A"/>
    <w:rsid w:val="007C5BA7"/>
    <w:rsid w:val="007C6CE5"/>
    <w:rsid w:val="007C7D80"/>
    <w:rsid w:val="007C7FD9"/>
    <w:rsid w:val="007D1260"/>
    <w:rsid w:val="007D2288"/>
    <w:rsid w:val="007D2E09"/>
    <w:rsid w:val="007D353A"/>
    <w:rsid w:val="007D40A9"/>
    <w:rsid w:val="007D6969"/>
    <w:rsid w:val="007E19BA"/>
    <w:rsid w:val="007E43EF"/>
    <w:rsid w:val="007E4915"/>
    <w:rsid w:val="007E514B"/>
    <w:rsid w:val="007E65E9"/>
    <w:rsid w:val="007E78D5"/>
    <w:rsid w:val="007E7A8B"/>
    <w:rsid w:val="007E7E19"/>
    <w:rsid w:val="007F11ED"/>
    <w:rsid w:val="007F2293"/>
    <w:rsid w:val="007F3BDD"/>
    <w:rsid w:val="007F4615"/>
    <w:rsid w:val="007F4F43"/>
    <w:rsid w:val="007F5032"/>
    <w:rsid w:val="0080075D"/>
    <w:rsid w:val="008017E4"/>
    <w:rsid w:val="00802077"/>
    <w:rsid w:val="008027C6"/>
    <w:rsid w:val="008035D3"/>
    <w:rsid w:val="0080422D"/>
    <w:rsid w:val="00804505"/>
    <w:rsid w:val="0080520D"/>
    <w:rsid w:val="0080521E"/>
    <w:rsid w:val="008052FA"/>
    <w:rsid w:val="00806FED"/>
    <w:rsid w:val="00807C5A"/>
    <w:rsid w:val="00807E4E"/>
    <w:rsid w:val="008104B2"/>
    <w:rsid w:val="00812075"/>
    <w:rsid w:val="008124F3"/>
    <w:rsid w:val="008129F5"/>
    <w:rsid w:val="008131A4"/>
    <w:rsid w:val="00814176"/>
    <w:rsid w:val="00814226"/>
    <w:rsid w:val="00816324"/>
    <w:rsid w:val="008166F5"/>
    <w:rsid w:val="008175A5"/>
    <w:rsid w:val="008206A7"/>
    <w:rsid w:val="00820C8D"/>
    <w:rsid w:val="00821CED"/>
    <w:rsid w:val="00822090"/>
    <w:rsid w:val="0082223F"/>
    <w:rsid w:val="008226A8"/>
    <w:rsid w:val="008240DB"/>
    <w:rsid w:val="008255AA"/>
    <w:rsid w:val="008305BE"/>
    <w:rsid w:val="00830AC9"/>
    <w:rsid w:val="0083191D"/>
    <w:rsid w:val="00833476"/>
    <w:rsid w:val="008344BE"/>
    <w:rsid w:val="00834770"/>
    <w:rsid w:val="00834A5B"/>
    <w:rsid w:val="00834A9F"/>
    <w:rsid w:val="00834C76"/>
    <w:rsid w:val="00835B5A"/>
    <w:rsid w:val="008367F1"/>
    <w:rsid w:val="00840A1E"/>
    <w:rsid w:val="00840AD4"/>
    <w:rsid w:val="008413A9"/>
    <w:rsid w:val="008417FE"/>
    <w:rsid w:val="00844A5D"/>
    <w:rsid w:val="00845281"/>
    <w:rsid w:val="00845833"/>
    <w:rsid w:val="00846C33"/>
    <w:rsid w:val="00846C52"/>
    <w:rsid w:val="008476C1"/>
    <w:rsid w:val="0085115E"/>
    <w:rsid w:val="008539A0"/>
    <w:rsid w:val="00853B04"/>
    <w:rsid w:val="0085634C"/>
    <w:rsid w:val="00857C1A"/>
    <w:rsid w:val="00860077"/>
    <w:rsid w:val="0086050C"/>
    <w:rsid w:val="00861976"/>
    <w:rsid w:val="0086216B"/>
    <w:rsid w:val="008626E9"/>
    <w:rsid w:val="00862AC7"/>
    <w:rsid w:val="008642DF"/>
    <w:rsid w:val="008644B9"/>
    <w:rsid w:val="0086549F"/>
    <w:rsid w:val="00865FAA"/>
    <w:rsid w:val="00866247"/>
    <w:rsid w:val="0086702C"/>
    <w:rsid w:val="008672EA"/>
    <w:rsid w:val="00870DDB"/>
    <w:rsid w:val="008712FC"/>
    <w:rsid w:val="008723D4"/>
    <w:rsid w:val="0087373B"/>
    <w:rsid w:val="00875A43"/>
    <w:rsid w:val="00876104"/>
    <w:rsid w:val="008762A6"/>
    <w:rsid w:val="008835C5"/>
    <w:rsid w:val="00885959"/>
    <w:rsid w:val="00886DFE"/>
    <w:rsid w:val="008916B0"/>
    <w:rsid w:val="00891852"/>
    <w:rsid w:val="00895D45"/>
    <w:rsid w:val="008965B9"/>
    <w:rsid w:val="00897A21"/>
    <w:rsid w:val="008A203F"/>
    <w:rsid w:val="008A24DE"/>
    <w:rsid w:val="008A3404"/>
    <w:rsid w:val="008A38C5"/>
    <w:rsid w:val="008A4CB7"/>
    <w:rsid w:val="008A4EAB"/>
    <w:rsid w:val="008A51A3"/>
    <w:rsid w:val="008A7651"/>
    <w:rsid w:val="008B16EF"/>
    <w:rsid w:val="008B3159"/>
    <w:rsid w:val="008B41D2"/>
    <w:rsid w:val="008B6545"/>
    <w:rsid w:val="008B78DC"/>
    <w:rsid w:val="008C0916"/>
    <w:rsid w:val="008C5C53"/>
    <w:rsid w:val="008D2645"/>
    <w:rsid w:val="008D4113"/>
    <w:rsid w:val="008D4E86"/>
    <w:rsid w:val="008D4F50"/>
    <w:rsid w:val="008D5804"/>
    <w:rsid w:val="008D63D7"/>
    <w:rsid w:val="008E2844"/>
    <w:rsid w:val="008E38DB"/>
    <w:rsid w:val="008E61B5"/>
    <w:rsid w:val="008E77E7"/>
    <w:rsid w:val="008E7E03"/>
    <w:rsid w:val="008F04C8"/>
    <w:rsid w:val="008F22D7"/>
    <w:rsid w:val="008F258C"/>
    <w:rsid w:val="008F3F0B"/>
    <w:rsid w:val="008F4E2A"/>
    <w:rsid w:val="008F6375"/>
    <w:rsid w:val="008F7074"/>
    <w:rsid w:val="0090081E"/>
    <w:rsid w:val="00900905"/>
    <w:rsid w:val="00900B35"/>
    <w:rsid w:val="00901115"/>
    <w:rsid w:val="00901C40"/>
    <w:rsid w:val="00901D68"/>
    <w:rsid w:val="00902035"/>
    <w:rsid w:val="009023C6"/>
    <w:rsid w:val="00902587"/>
    <w:rsid w:val="0090281F"/>
    <w:rsid w:val="009038FE"/>
    <w:rsid w:val="00903981"/>
    <w:rsid w:val="00904FA0"/>
    <w:rsid w:val="009074E7"/>
    <w:rsid w:val="00907BBD"/>
    <w:rsid w:val="00910A60"/>
    <w:rsid w:val="00912AA3"/>
    <w:rsid w:val="009136BA"/>
    <w:rsid w:val="00913F78"/>
    <w:rsid w:val="00914009"/>
    <w:rsid w:val="009142BE"/>
    <w:rsid w:val="009150CB"/>
    <w:rsid w:val="00917CE0"/>
    <w:rsid w:val="009210C3"/>
    <w:rsid w:val="0092277E"/>
    <w:rsid w:val="00922846"/>
    <w:rsid w:val="009238C2"/>
    <w:rsid w:val="00923BFD"/>
    <w:rsid w:val="00923D96"/>
    <w:rsid w:val="0092541B"/>
    <w:rsid w:val="0092561B"/>
    <w:rsid w:val="00926EC9"/>
    <w:rsid w:val="0093030F"/>
    <w:rsid w:val="009324C0"/>
    <w:rsid w:val="009342FA"/>
    <w:rsid w:val="00935D99"/>
    <w:rsid w:val="009420B3"/>
    <w:rsid w:val="0094453E"/>
    <w:rsid w:val="00945204"/>
    <w:rsid w:val="0094592D"/>
    <w:rsid w:val="00946BFD"/>
    <w:rsid w:val="00950300"/>
    <w:rsid w:val="00951409"/>
    <w:rsid w:val="0095247B"/>
    <w:rsid w:val="009529B2"/>
    <w:rsid w:val="009543AC"/>
    <w:rsid w:val="00956DD2"/>
    <w:rsid w:val="00960123"/>
    <w:rsid w:val="00961B6B"/>
    <w:rsid w:val="00961C15"/>
    <w:rsid w:val="00961E35"/>
    <w:rsid w:val="00962E09"/>
    <w:rsid w:val="0096663C"/>
    <w:rsid w:val="0096695F"/>
    <w:rsid w:val="009678FC"/>
    <w:rsid w:val="00967D36"/>
    <w:rsid w:val="009702E4"/>
    <w:rsid w:val="00970F1E"/>
    <w:rsid w:val="00972AA2"/>
    <w:rsid w:val="00973D96"/>
    <w:rsid w:val="0097654A"/>
    <w:rsid w:val="00977B2C"/>
    <w:rsid w:val="00980FE6"/>
    <w:rsid w:val="00984581"/>
    <w:rsid w:val="009851F5"/>
    <w:rsid w:val="00985F3C"/>
    <w:rsid w:val="009864E4"/>
    <w:rsid w:val="00987490"/>
    <w:rsid w:val="00987E30"/>
    <w:rsid w:val="009921AB"/>
    <w:rsid w:val="00993DB2"/>
    <w:rsid w:val="009956B6"/>
    <w:rsid w:val="009958E8"/>
    <w:rsid w:val="0099594C"/>
    <w:rsid w:val="00996792"/>
    <w:rsid w:val="00997507"/>
    <w:rsid w:val="009A1EF0"/>
    <w:rsid w:val="009A272D"/>
    <w:rsid w:val="009A2AB6"/>
    <w:rsid w:val="009A2BD2"/>
    <w:rsid w:val="009A31C7"/>
    <w:rsid w:val="009A40E7"/>
    <w:rsid w:val="009A4511"/>
    <w:rsid w:val="009A4F03"/>
    <w:rsid w:val="009A56C1"/>
    <w:rsid w:val="009A69A0"/>
    <w:rsid w:val="009A6C5E"/>
    <w:rsid w:val="009A776A"/>
    <w:rsid w:val="009A7955"/>
    <w:rsid w:val="009A79D3"/>
    <w:rsid w:val="009B0886"/>
    <w:rsid w:val="009B0D60"/>
    <w:rsid w:val="009B1918"/>
    <w:rsid w:val="009B32F3"/>
    <w:rsid w:val="009B3CC4"/>
    <w:rsid w:val="009C0723"/>
    <w:rsid w:val="009C0A11"/>
    <w:rsid w:val="009C250E"/>
    <w:rsid w:val="009C3F2C"/>
    <w:rsid w:val="009C4564"/>
    <w:rsid w:val="009C67AA"/>
    <w:rsid w:val="009C7308"/>
    <w:rsid w:val="009D0674"/>
    <w:rsid w:val="009D0F8A"/>
    <w:rsid w:val="009D36F7"/>
    <w:rsid w:val="009D3A29"/>
    <w:rsid w:val="009D3D71"/>
    <w:rsid w:val="009D5496"/>
    <w:rsid w:val="009D6A68"/>
    <w:rsid w:val="009E0F7A"/>
    <w:rsid w:val="009E1F54"/>
    <w:rsid w:val="009E274C"/>
    <w:rsid w:val="009E2A55"/>
    <w:rsid w:val="009E5578"/>
    <w:rsid w:val="009E6C42"/>
    <w:rsid w:val="009E7974"/>
    <w:rsid w:val="009F0D6A"/>
    <w:rsid w:val="009F15D5"/>
    <w:rsid w:val="009F1C60"/>
    <w:rsid w:val="009F321B"/>
    <w:rsid w:val="009F54A7"/>
    <w:rsid w:val="009F6175"/>
    <w:rsid w:val="009F7911"/>
    <w:rsid w:val="009F7ABC"/>
    <w:rsid w:val="00A00EE8"/>
    <w:rsid w:val="00A0319D"/>
    <w:rsid w:val="00A03A9E"/>
    <w:rsid w:val="00A042F0"/>
    <w:rsid w:val="00A0442B"/>
    <w:rsid w:val="00A05CAD"/>
    <w:rsid w:val="00A06B5A"/>
    <w:rsid w:val="00A06C16"/>
    <w:rsid w:val="00A107D4"/>
    <w:rsid w:val="00A10CBF"/>
    <w:rsid w:val="00A12628"/>
    <w:rsid w:val="00A127DE"/>
    <w:rsid w:val="00A1286C"/>
    <w:rsid w:val="00A12D83"/>
    <w:rsid w:val="00A138AD"/>
    <w:rsid w:val="00A172EF"/>
    <w:rsid w:val="00A203BD"/>
    <w:rsid w:val="00A21D88"/>
    <w:rsid w:val="00A22C15"/>
    <w:rsid w:val="00A235E8"/>
    <w:rsid w:val="00A25129"/>
    <w:rsid w:val="00A25A06"/>
    <w:rsid w:val="00A25C0A"/>
    <w:rsid w:val="00A2706D"/>
    <w:rsid w:val="00A306D1"/>
    <w:rsid w:val="00A30DD2"/>
    <w:rsid w:val="00A31253"/>
    <w:rsid w:val="00A31C52"/>
    <w:rsid w:val="00A32681"/>
    <w:rsid w:val="00A32CFB"/>
    <w:rsid w:val="00A34352"/>
    <w:rsid w:val="00A3492A"/>
    <w:rsid w:val="00A34E38"/>
    <w:rsid w:val="00A35A61"/>
    <w:rsid w:val="00A35DDC"/>
    <w:rsid w:val="00A3745F"/>
    <w:rsid w:val="00A42B65"/>
    <w:rsid w:val="00A434F1"/>
    <w:rsid w:val="00A43DA6"/>
    <w:rsid w:val="00A46B3E"/>
    <w:rsid w:val="00A46E83"/>
    <w:rsid w:val="00A50349"/>
    <w:rsid w:val="00A50617"/>
    <w:rsid w:val="00A5130D"/>
    <w:rsid w:val="00A51434"/>
    <w:rsid w:val="00A52521"/>
    <w:rsid w:val="00A52730"/>
    <w:rsid w:val="00A527DA"/>
    <w:rsid w:val="00A53394"/>
    <w:rsid w:val="00A550EE"/>
    <w:rsid w:val="00A55354"/>
    <w:rsid w:val="00A57D4D"/>
    <w:rsid w:val="00A608D0"/>
    <w:rsid w:val="00A60B31"/>
    <w:rsid w:val="00A60D17"/>
    <w:rsid w:val="00A61C12"/>
    <w:rsid w:val="00A62857"/>
    <w:rsid w:val="00A62EAC"/>
    <w:rsid w:val="00A63776"/>
    <w:rsid w:val="00A640FF"/>
    <w:rsid w:val="00A64722"/>
    <w:rsid w:val="00A6474C"/>
    <w:rsid w:val="00A64FE3"/>
    <w:rsid w:val="00A65389"/>
    <w:rsid w:val="00A65FE8"/>
    <w:rsid w:val="00A6782A"/>
    <w:rsid w:val="00A67B20"/>
    <w:rsid w:val="00A70527"/>
    <w:rsid w:val="00A70EC2"/>
    <w:rsid w:val="00A70EE9"/>
    <w:rsid w:val="00A70F08"/>
    <w:rsid w:val="00A714CA"/>
    <w:rsid w:val="00A7405B"/>
    <w:rsid w:val="00A746B7"/>
    <w:rsid w:val="00A74C98"/>
    <w:rsid w:val="00A77124"/>
    <w:rsid w:val="00A819D0"/>
    <w:rsid w:val="00A81C7A"/>
    <w:rsid w:val="00A8243E"/>
    <w:rsid w:val="00A84487"/>
    <w:rsid w:val="00A8566D"/>
    <w:rsid w:val="00A85D76"/>
    <w:rsid w:val="00A86B2C"/>
    <w:rsid w:val="00A87624"/>
    <w:rsid w:val="00A90886"/>
    <w:rsid w:val="00A90B74"/>
    <w:rsid w:val="00A9151A"/>
    <w:rsid w:val="00A91CEF"/>
    <w:rsid w:val="00A93E87"/>
    <w:rsid w:val="00A95DD8"/>
    <w:rsid w:val="00A97433"/>
    <w:rsid w:val="00AA1411"/>
    <w:rsid w:val="00AA4578"/>
    <w:rsid w:val="00AA5440"/>
    <w:rsid w:val="00AA5F25"/>
    <w:rsid w:val="00AA721A"/>
    <w:rsid w:val="00AA7906"/>
    <w:rsid w:val="00AA7A0A"/>
    <w:rsid w:val="00AB012D"/>
    <w:rsid w:val="00AB2535"/>
    <w:rsid w:val="00AB2C7F"/>
    <w:rsid w:val="00AB5245"/>
    <w:rsid w:val="00AB5943"/>
    <w:rsid w:val="00AB655C"/>
    <w:rsid w:val="00AB65C9"/>
    <w:rsid w:val="00AB6C8C"/>
    <w:rsid w:val="00AC0B0D"/>
    <w:rsid w:val="00AC1E81"/>
    <w:rsid w:val="00AC2CA5"/>
    <w:rsid w:val="00AC324D"/>
    <w:rsid w:val="00AC3391"/>
    <w:rsid w:val="00AC3670"/>
    <w:rsid w:val="00AC4077"/>
    <w:rsid w:val="00AC4168"/>
    <w:rsid w:val="00AC42A7"/>
    <w:rsid w:val="00AC450C"/>
    <w:rsid w:val="00AD0587"/>
    <w:rsid w:val="00AD0D87"/>
    <w:rsid w:val="00AD1759"/>
    <w:rsid w:val="00AD3310"/>
    <w:rsid w:val="00AD3A8F"/>
    <w:rsid w:val="00AD411B"/>
    <w:rsid w:val="00AD4D00"/>
    <w:rsid w:val="00AD53C3"/>
    <w:rsid w:val="00AD60C6"/>
    <w:rsid w:val="00AD7917"/>
    <w:rsid w:val="00AE0C30"/>
    <w:rsid w:val="00AE0E38"/>
    <w:rsid w:val="00AE256D"/>
    <w:rsid w:val="00AE28C6"/>
    <w:rsid w:val="00AE39DC"/>
    <w:rsid w:val="00AE4885"/>
    <w:rsid w:val="00AE5A56"/>
    <w:rsid w:val="00AE7C38"/>
    <w:rsid w:val="00AE7DA5"/>
    <w:rsid w:val="00AF308D"/>
    <w:rsid w:val="00AF448F"/>
    <w:rsid w:val="00AF44B5"/>
    <w:rsid w:val="00AF512F"/>
    <w:rsid w:val="00AF596D"/>
    <w:rsid w:val="00AF60D1"/>
    <w:rsid w:val="00AF62E5"/>
    <w:rsid w:val="00AF79F3"/>
    <w:rsid w:val="00AF7EE6"/>
    <w:rsid w:val="00B01529"/>
    <w:rsid w:val="00B02500"/>
    <w:rsid w:val="00B0336C"/>
    <w:rsid w:val="00B03EB8"/>
    <w:rsid w:val="00B05197"/>
    <w:rsid w:val="00B0573E"/>
    <w:rsid w:val="00B0592C"/>
    <w:rsid w:val="00B05992"/>
    <w:rsid w:val="00B07CF3"/>
    <w:rsid w:val="00B10770"/>
    <w:rsid w:val="00B11F1D"/>
    <w:rsid w:val="00B12098"/>
    <w:rsid w:val="00B12B5C"/>
    <w:rsid w:val="00B149DB"/>
    <w:rsid w:val="00B153B3"/>
    <w:rsid w:val="00B158F8"/>
    <w:rsid w:val="00B174C6"/>
    <w:rsid w:val="00B212AC"/>
    <w:rsid w:val="00B228B2"/>
    <w:rsid w:val="00B23736"/>
    <w:rsid w:val="00B2436C"/>
    <w:rsid w:val="00B251BE"/>
    <w:rsid w:val="00B26479"/>
    <w:rsid w:val="00B264BF"/>
    <w:rsid w:val="00B34E9A"/>
    <w:rsid w:val="00B379EA"/>
    <w:rsid w:val="00B42651"/>
    <w:rsid w:val="00B43E10"/>
    <w:rsid w:val="00B464F2"/>
    <w:rsid w:val="00B46E3F"/>
    <w:rsid w:val="00B4787E"/>
    <w:rsid w:val="00B53ADC"/>
    <w:rsid w:val="00B54155"/>
    <w:rsid w:val="00B54178"/>
    <w:rsid w:val="00B54D93"/>
    <w:rsid w:val="00B57213"/>
    <w:rsid w:val="00B61246"/>
    <w:rsid w:val="00B623BF"/>
    <w:rsid w:val="00B62BFE"/>
    <w:rsid w:val="00B62F6A"/>
    <w:rsid w:val="00B65E6F"/>
    <w:rsid w:val="00B66311"/>
    <w:rsid w:val="00B663CE"/>
    <w:rsid w:val="00B6655C"/>
    <w:rsid w:val="00B66B81"/>
    <w:rsid w:val="00B67ABC"/>
    <w:rsid w:val="00B67FB5"/>
    <w:rsid w:val="00B70A4E"/>
    <w:rsid w:val="00B74057"/>
    <w:rsid w:val="00B77224"/>
    <w:rsid w:val="00B77B8F"/>
    <w:rsid w:val="00B77F2B"/>
    <w:rsid w:val="00B80ABD"/>
    <w:rsid w:val="00B81D85"/>
    <w:rsid w:val="00B83917"/>
    <w:rsid w:val="00B84550"/>
    <w:rsid w:val="00B84BD6"/>
    <w:rsid w:val="00B854E6"/>
    <w:rsid w:val="00B854EB"/>
    <w:rsid w:val="00B87122"/>
    <w:rsid w:val="00B87ABF"/>
    <w:rsid w:val="00B92282"/>
    <w:rsid w:val="00B9394B"/>
    <w:rsid w:val="00B939E6"/>
    <w:rsid w:val="00B93BD4"/>
    <w:rsid w:val="00B9441A"/>
    <w:rsid w:val="00B9678E"/>
    <w:rsid w:val="00B974A7"/>
    <w:rsid w:val="00BA1A7E"/>
    <w:rsid w:val="00BA2783"/>
    <w:rsid w:val="00BA31CF"/>
    <w:rsid w:val="00BA4CE9"/>
    <w:rsid w:val="00BA4FC9"/>
    <w:rsid w:val="00BA5EAE"/>
    <w:rsid w:val="00BA702F"/>
    <w:rsid w:val="00BA7971"/>
    <w:rsid w:val="00BB1376"/>
    <w:rsid w:val="00BB2325"/>
    <w:rsid w:val="00BB4603"/>
    <w:rsid w:val="00BB577B"/>
    <w:rsid w:val="00BB6222"/>
    <w:rsid w:val="00BB67B4"/>
    <w:rsid w:val="00BB7795"/>
    <w:rsid w:val="00BC0A47"/>
    <w:rsid w:val="00BC0B20"/>
    <w:rsid w:val="00BC1524"/>
    <w:rsid w:val="00BC17BA"/>
    <w:rsid w:val="00BC3D95"/>
    <w:rsid w:val="00BC4074"/>
    <w:rsid w:val="00BC680F"/>
    <w:rsid w:val="00BD1DC2"/>
    <w:rsid w:val="00BD2140"/>
    <w:rsid w:val="00BD2E68"/>
    <w:rsid w:val="00BD305F"/>
    <w:rsid w:val="00BD349E"/>
    <w:rsid w:val="00BD41C5"/>
    <w:rsid w:val="00BD4603"/>
    <w:rsid w:val="00BD4C27"/>
    <w:rsid w:val="00BD641F"/>
    <w:rsid w:val="00BD75EA"/>
    <w:rsid w:val="00BD77EC"/>
    <w:rsid w:val="00BE196E"/>
    <w:rsid w:val="00BE1CE5"/>
    <w:rsid w:val="00BE2553"/>
    <w:rsid w:val="00BE2DC1"/>
    <w:rsid w:val="00BE3B11"/>
    <w:rsid w:val="00BE4614"/>
    <w:rsid w:val="00BE6065"/>
    <w:rsid w:val="00BE74E6"/>
    <w:rsid w:val="00BE795B"/>
    <w:rsid w:val="00BF00C6"/>
    <w:rsid w:val="00BF0277"/>
    <w:rsid w:val="00BF18A5"/>
    <w:rsid w:val="00BF40A2"/>
    <w:rsid w:val="00BF4B64"/>
    <w:rsid w:val="00BF50B4"/>
    <w:rsid w:val="00BF7A04"/>
    <w:rsid w:val="00C02810"/>
    <w:rsid w:val="00C0320F"/>
    <w:rsid w:val="00C04BB8"/>
    <w:rsid w:val="00C050D5"/>
    <w:rsid w:val="00C07749"/>
    <w:rsid w:val="00C10C88"/>
    <w:rsid w:val="00C122F1"/>
    <w:rsid w:val="00C12CC6"/>
    <w:rsid w:val="00C12EEF"/>
    <w:rsid w:val="00C15AF1"/>
    <w:rsid w:val="00C17516"/>
    <w:rsid w:val="00C2065A"/>
    <w:rsid w:val="00C20DBD"/>
    <w:rsid w:val="00C21500"/>
    <w:rsid w:val="00C22407"/>
    <w:rsid w:val="00C22F39"/>
    <w:rsid w:val="00C24757"/>
    <w:rsid w:val="00C2495F"/>
    <w:rsid w:val="00C26D1C"/>
    <w:rsid w:val="00C33716"/>
    <w:rsid w:val="00C338CD"/>
    <w:rsid w:val="00C33A9C"/>
    <w:rsid w:val="00C342B0"/>
    <w:rsid w:val="00C348E1"/>
    <w:rsid w:val="00C354F8"/>
    <w:rsid w:val="00C37003"/>
    <w:rsid w:val="00C40BBD"/>
    <w:rsid w:val="00C43AC4"/>
    <w:rsid w:val="00C45CD7"/>
    <w:rsid w:val="00C46DD5"/>
    <w:rsid w:val="00C50195"/>
    <w:rsid w:val="00C50C2C"/>
    <w:rsid w:val="00C51DCD"/>
    <w:rsid w:val="00C5292F"/>
    <w:rsid w:val="00C52D57"/>
    <w:rsid w:val="00C53CDA"/>
    <w:rsid w:val="00C540C3"/>
    <w:rsid w:val="00C55E6C"/>
    <w:rsid w:val="00C56662"/>
    <w:rsid w:val="00C57E96"/>
    <w:rsid w:val="00C57F57"/>
    <w:rsid w:val="00C6244E"/>
    <w:rsid w:val="00C62995"/>
    <w:rsid w:val="00C63377"/>
    <w:rsid w:val="00C646B2"/>
    <w:rsid w:val="00C653E2"/>
    <w:rsid w:val="00C65D5A"/>
    <w:rsid w:val="00C65DF6"/>
    <w:rsid w:val="00C65E1D"/>
    <w:rsid w:val="00C6787F"/>
    <w:rsid w:val="00C70462"/>
    <w:rsid w:val="00C710E7"/>
    <w:rsid w:val="00C72299"/>
    <w:rsid w:val="00C74246"/>
    <w:rsid w:val="00C7466E"/>
    <w:rsid w:val="00C75156"/>
    <w:rsid w:val="00C75CF3"/>
    <w:rsid w:val="00C774CC"/>
    <w:rsid w:val="00C818A4"/>
    <w:rsid w:val="00C82CBD"/>
    <w:rsid w:val="00C83042"/>
    <w:rsid w:val="00C83566"/>
    <w:rsid w:val="00C84621"/>
    <w:rsid w:val="00C84A82"/>
    <w:rsid w:val="00C85EC1"/>
    <w:rsid w:val="00C866B6"/>
    <w:rsid w:val="00C9019F"/>
    <w:rsid w:val="00C90DBC"/>
    <w:rsid w:val="00C910B3"/>
    <w:rsid w:val="00C91E78"/>
    <w:rsid w:val="00C9492E"/>
    <w:rsid w:val="00C95AFD"/>
    <w:rsid w:val="00C95C43"/>
    <w:rsid w:val="00C97260"/>
    <w:rsid w:val="00C97FA8"/>
    <w:rsid w:val="00CA119C"/>
    <w:rsid w:val="00CA2BB6"/>
    <w:rsid w:val="00CA372B"/>
    <w:rsid w:val="00CA42BA"/>
    <w:rsid w:val="00CA5C1F"/>
    <w:rsid w:val="00CA661E"/>
    <w:rsid w:val="00CB04B3"/>
    <w:rsid w:val="00CB0657"/>
    <w:rsid w:val="00CB2240"/>
    <w:rsid w:val="00CB297A"/>
    <w:rsid w:val="00CB5574"/>
    <w:rsid w:val="00CB59A1"/>
    <w:rsid w:val="00CB6162"/>
    <w:rsid w:val="00CB62D6"/>
    <w:rsid w:val="00CB67D2"/>
    <w:rsid w:val="00CB7298"/>
    <w:rsid w:val="00CB75C7"/>
    <w:rsid w:val="00CC11EF"/>
    <w:rsid w:val="00CC1429"/>
    <w:rsid w:val="00CC43CD"/>
    <w:rsid w:val="00CC44C0"/>
    <w:rsid w:val="00CC4851"/>
    <w:rsid w:val="00CC49AB"/>
    <w:rsid w:val="00CC4FC5"/>
    <w:rsid w:val="00CC50E1"/>
    <w:rsid w:val="00CC5EA2"/>
    <w:rsid w:val="00CC6481"/>
    <w:rsid w:val="00CC69C9"/>
    <w:rsid w:val="00CD1E2F"/>
    <w:rsid w:val="00CD2440"/>
    <w:rsid w:val="00CD3115"/>
    <w:rsid w:val="00CD36C9"/>
    <w:rsid w:val="00CD7932"/>
    <w:rsid w:val="00CD7FFE"/>
    <w:rsid w:val="00CE04B7"/>
    <w:rsid w:val="00CE2FAA"/>
    <w:rsid w:val="00CE31D0"/>
    <w:rsid w:val="00CE3269"/>
    <w:rsid w:val="00CE5411"/>
    <w:rsid w:val="00CE55C0"/>
    <w:rsid w:val="00CE55C7"/>
    <w:rsid w:val="00CE5D93"/>
    <w:rsid w:val="00CE6281"/>
    <w:rsid w:val="00CE62DC"/>
    <w:rsid w:val="00CE6FA8"/>
    <w:rsid w:val="00CE71C7"/>
    <w:rsid w:val="00CE7A46"/>
    <w:rsid w:val="00CF00EB"/>
    <w:rsid w:val="00CF0D30"/>
    <w:rsid w:val="00CF2147"/>
    <w:rsid w:val="00CF3065"/>
    <w:rsid w:val="00CF37BB"/>
    <w:rsid w:val="00CF3AD3"/>
    <w:rsid w:val="00CF3FD7"/>
    <w:rsid w:val="00CF6F4E"/>
    <w:rsid w:val="00CF7422"/>
    <w:rsid w:val="00CF7A1A"/>
    <w:rsid w:val="00D003E3"/>
    <w:rsid w:val="00D02D14"/>
    <w:rsid w:val="00D0528A"/>
    <w:rsid w:val="00D05616"/>
    <w:rsid w:val="00D05B5B"/>
    <w:rsid w:val="00D05D0C"/>
    <w:rsid w:val="00D069F4"/>
    <w:rsid w:val="00D077C1"/>
    <w:rsid w:val="00D11486"/>
    <w:rsid w:val="00D12816"/>
    <w:rsid w:val="00D14357"/>
    <w:rsid w:val="00D14A46"/>
    <w:rsid w:val="00D15916"/>
    <w:rsid w:val="00D16EE2"/>
    <w:rsid w:val="00D20301"/>
    <w:rsid w:val="00D20EB6"/>
    <w:rsid w:val="00D21447"/>
    <w:rsid w:val="00D228BB"/>
    <w:rsid w:val="00D231DC"/>
    <w:rsid w:val="00D23555"/>
    <w:rsid w:val="00D23DC5"/>
    <w:rsid w:val="00D24620"/>
    <w:rsid w:val="00D24780"/>
    <w:rsid w:val="00D271C6"/>
    <w:rsid w:val="00D27D5D"/>
    <w:rsid w:val="00D30A4F"/>
    <w:rsid w:val="00D32C88"/>
    <w:rsid w:val="00D3326A"/>
    <w:rsid w:val="00D3527F"/>
    <w:rsid w:val="00D360D0"/>
    <w:rsid w:val="00D369D2"/>
    <w:rsid w:val="00D36B50"/>
    <w:rsid w:val="00D373A1"/>
    <w:rsid w:val="00D4250A"/>
    <w:rsid w:val="00D436ED"/>
    <w:rsid w:val="00D4385C"/>
    <w:rsid w:val="00D46594"/>
    <w:rsid w:val="00D46BC8"/>
    <w:rsid w:val="00D47E13"/>
    <w:rsid w:val="00D47EC9"/>
    <w:rsid w:val="00D5025D"/>
    <w:rsid w:val="00D506AC"/>
    <w:rsid w:val="00D508B3"/>
    <w:rsid w:val="00D51075"/>
    <w:rsid w:val="00D51AC0"/>
    <w:rsid w:val="00D51E66"/>
    <w:rsid w:val="00D526EA"/>
    <w:rsid w:val="00D532FE"/>
    <w:rsid w:val="00D55D71"/>
    <w:rsid w:val="00D5690D"/>
    <w:rsid w:val="00D570AD"/>
    <w:rsid w:val="00D57B7D"/>
    <w:rsid w:val="00D6146C"/>
    <w:rsid w:val="00D615FA"/>
    <w:rsid w:val="00D617AE"/>
    <w:rsid w:val="00D6265F"/>
    <w:rsid w:val="00D62DF2"/>
    <w:rsid w:val="00D6436B"/>
    <w:rsid w:val="00D64504"/>
    <w:rsid w:val="00D6665A"/>
    <w:rsid w:val="00D70DCD"/>
    <w:rsid w:val="00D71375"/>
    <w:rsid w:val="00D73A34"/>
    <w:rsid w:val="00D73BB7"/>
    <w:rsid w:val="00D76918"/>
    <w:rsid w:val="00D76C89"/>
    <w:rsid w:val="00D77024"/>
    <w:rsid w:val="00D77B72"/>
    <w:rsid w:val="00D8362B"/>
    <w:rsid w:val="00D862BB"/>
    <w:rsid w:val="00D869F4"/>
    <w:rsid w:val="00D872DB"/>
    <w:rsid w:val="00D876C6"/>
    <w:rsid w:val="00D91B89"/>
    <w:rsid w:val="00D91D43"/>
    <w:rsid w:val="00D91DF2"/>
    <w:rsid w:val="00D92DB6"/>
    <w:rsid w:val="00D94E40"/>
    <w:rsid w:val="00DA03D8"/>
    <w:rsid w:val="00DA04E9"/>
    <w:rsid w:val="00DA2460"/>
    <w:rsid w:val="00DA3BC5"/>
    <w:rsid w:val="00DA751D"/>
    <w:rsid w:val="00DB045C"/>
    <w:rsid w:val="00DB30B8"/>
    <w:rsid w:val="00DB46E5"/>
    <w:rsid w:val="00DB66BC"/>
    <w:rsid w:val="00DB709F"/>
    <w:rsid w:val="00DC01CB"/>
    <w:rsid w:val="00DC092C"/>
    <w:rsid w:val="00DC36E2"/>
    <w:rsid w:val="00DC3F0D"/>
    <w:rsid w:val="00DC4595"/>
    <w:rsid w:val="00DD128D"/>
    <w:rsid w:val="00DD23BC"/>
    <w:rsid w:val="00DD25EC"/>
    <w:rsid w:val="00DD4A31"/>
    <w:rsid w:val="00DD558F"/>
    <w:rsid w:val="00DD5CC8"/>
    <w:rsid w:val="00DD6057"/>
    <w:rsid w:val="00DD66BD"/>
    <w:rsid w:val="00DD6E2C"/>
    <w:rsid w:val="00DD737C"/>
    <w:rsid w:val="00DE04B4"/>
    <w:rsid w:val="00DE0F27"/>
    <w:rsid w:val="00DE1587"/>
    <w:rsid w:val="00DE24F5"/>
    <w:rsid w:val="00DE48FE"/>
    <w:rsid w:val="00DE4DAB"/>
    <w:rsid w:val="00DE5281"/>
    <w:rsid w:val="00DE5676"/>
    <w:rsid w:val="00DF1AF6"/>
    <w:rsid w:val="00DF3F47"/>
    <w:rsid w:val="00DF4851"/>
    <w:rsid w:val="00DF52A3"/>
    <w:rsid w:val="00DF56A0"/>
    <w:rsid w:val="00DF65FB"/>
    <w:rsid w:val="00DF693A"/>
    <w:rsid w:val="00DF7A8A"/>
    <w:rsid w:val="00E001C3"/>
    <w:rsid w:val="00E00A53"/>
    <w:rsid w:val="00E0293A"/>
    <w:rsid w:val="00E04397"/>
    <w:rsid w:val="00E04F54"/>
    <w:rsid w:val="00E052BA"/>
    <w:rsid w:val="00E0648A"/>
    <w:rsid w:val="00E10144"/>
    <w:rsid w:val="00E10328"/>
    <w:rsid w:val="00E10BAC"/>
    <w:rsid w:val="00E14371"/>
    <w:rsid w:val="00E15E88"/>
    <w:rsid w:val="00E16D5A"/>
    <w:rsid w:val="00E16E67"/>
    <w:rsid w:val="00E17191"/>
    <w:rsid w:val="00E171E4"/>
    <w:rsid w:val="00E177E4"/>
    <w:rsid w:val="00E21687"/>
    <w:rsid w:val="00E21DE8"/>
    <w:rsid w:val="00E236F8"/>
    <w:rsid w:val="00E24990"/>
    <w:rsid w:val="00E251C9"/>
    <w:rsid w:val="00E26850"/>
    <w:rsid w:val="00E26FE7"/>
    <w:rsid w:val="00E27936"/>
    <w:rsid w:val="00E27C21"/>
    <w:rsid w:val="00E304D0"/>
    <w:rsid w:val="00E31237"/>
    <w:rsid w:val="00E32FA0"/>
    <w:rsid w:val="00E33911"/>
    <w:rsid w:val="00E35BA4"/>
    <w:rsid w:val="00E37FF2"/>
    <w:rsid w:val="00E41177"/>
    <w:rsid w:val="00E41648"/>
    <w:rsid w:val="00E41DF1"/>
    <w:rsid w:val="00E42BF9"/>
    <w:rsid w:val="00E42F07"/>
    <w:rsid w:val="00E43340"/>
    <w:rsid w:val="00E47625"/>
    <w:rsid w:val="00E501F8"/>
    <w:rsid w:val="00E5114F"/>
    <w:rsid w:val="00E52A60"/>
    <w:rsid w:val="00E52A6A"/>
    <w:rsid w:val="00E532C7"/>
    <w:rsid w:val="00E55166"/>
    <w:rsid w:val="00E56782"/>
    <w:rsid w:val="00E57744"/>
    <w:rsid w:val="00E57D24"/>
    <w:rsid w:val="00E607D1"/>
    <w:rsid w:val="00E60D06"/>
    <w:rsid w:val="00E63D2D"/>
    <w:rsid w:val="00E65AA0"/>
    <w:rsid w:val="00E6601F"/>
    <w:rsid w:val="00E66268"/>
    <w:rsid w:val="00E67216"/>
    <w:rsid w:val="00E67521"/>
    <w:rsid w:val="00E705ED"/>
    <w:rsid w:val="00E71417"/>
    <w:rsid w:val="00E72330"/>
    <w:rsid w:val="00E75779"/>
    <w:rsid w:val="00E76312"/>
    <w:rsid w:val="00E803E7"/>
    <w:rsid w:val="00E80F02"/>
    <w:rsid w:val="00E82CA0"/>
    <w:rsid w:val="00E83655"/>
    <w:rsid w:val="00E84337"/>
    <w:rsid w:val="00E84AE4"/>
    <w:rsid w:val="00E850AB"/>
    <w:rsid w:val="00E860CB"/>
    <w:rsid w:val="00E87249"/>
    <w:rsid w:val="00E873F1"/>
    <w:rsid w:val="00E87CAB"/>
    <w:rsid w:val="00E91004"/>
    <w:rsid w:val="00E911DA"/>
    <w:rsid w:val="00E928BF"/>
    <w:rsid w:val="00E9297F"/>
    <w:rsid w:val="00E92E9C"/>
    <w:rsid w:val="00E932C7"/>
    <w:rsid w:val="00E946FA"/>
    <w:rsid w:val="00E952CC"/>
    <w:rsid w:val="00E95857"/>
    <w:rsid w:val="00E95904"/>
    <w:rsid w:val="00E967F5"/>
    <w:rsid w:val="00E968FA"/>
    <w:rsid w:val="00EA1F57"/>
    <w:rsid w:val="00EA20F1"/>
    <w:rsid w:val="00EA2309"/>
    <w:rsid w:val="00EA239F"/>
    <w:rsid w:val="00EA2F0F"/>
    <w:rsid w:val="00EA52B1"/>
    <w:rsid w:val="00EA5ECF"/>
    <w:rsid w:val="00EA6507"/>
    <w:rsid w:val="00EB0B34"/>
    <w:rsid w:val="00EB3038"/>
    <w:rsid w:val="00EB4C15"/>
    <w:rsid w:val="00EB4DC8"/>
    <w:rsid w:val="00EB5339"/>
    <w:rsid w:val="00EB59F2"/>
    <w:rsid w:val="00EB6C7F"/>
    <w:rsid w:val="00EB6D9B"/>
    <w:rsid w:val="00EC0110"/>
    <w:rsid w:val="00EC0201"/>
    <w:rsid w:val="00EC0CE5"/>
    <w:rsid w:val="00EC1351"/>
    <w:rsid w:val="00EC1A31"/>
    <w:rsid w:val="00EC209F"/>
    <w:rsid w:val="00EC20B5"/>
    <w:rsid w:val="00EC29C8"/>
    <w:rsid w:val="00EC4BFF"/>
    <w:rsid w:val="00EC77CD"/>
    <w:rsid w:val="00EC79B7"/>
    <w:rsid w:val="00ED2F18"/>
    <w:rsid w:val="00ED4093"/>
    <w:rsid w:val="00ED40BE"/>
    <w:rsid w:val="00ED52BA"/>
    <w:rsid w:val="00ED6DDB"/>
    <w:rsid w:val="00EE0027"/>
    <w:rsid w:val="00EE0D02"/>
    <w:rsid w:val="00EE101F"/>
    <w:rsid w:val="00EE182E"/>
    <w:rsid w:val="00EE2974"/>
    <w:rsid w:val="00EE405F"/>
    <w:rsid w:val="00EE5436"/>
    <w:rsid w:val="00EE5698"/>
    <w:rsid w:val="00EE57C6"/>
    <w:rsid w:val="00EE5B29"/>
    <w:rsid w:val="00EE5B5B"/>
    <w:rsid w:val="00EE7051"/>
    <w:rsid w:val="00EE7C7C"/>
    <w:rsid w:val="00EF00DC"/>
    <w:rsid w:val="00EF086C"/>
    <w:rsid w:val="00EF0B16"/>
    <w:rsid w:val="00EF1D8E"/>
    <w:rsid w:val="00EF228E"/>
    <w:rsid w:val="00EF2B6F"/>
    <w:rsid w:val="00EF3DA9"/>
    <w:rsid w:val="00EF429C"/>
    <w:rsid w:val="00EF6812"/>
    <w:rsid w:val="00EF68BF"/>
    <w:rsid w:val="00F01053"/>
    <w:rsid w:val="00F03548"/>
    <w:rsid w:val="00F04852"/>
    <w:rsid w:val="00F04920"/>
    <w:rsid w:val="00F04C4C"/>
    <w:rsid w:val="00F07B3C"/>
    <w:rsid w:val="00F10CE7"/>
    <w:rsid w:val="00F151C0"/>
    <w:rsid w:val="00F2040A"/>
    <w:rsid w:val="00F205E3"/>
    <w:rsid w:val="00F2144F"/>
    <w:rsid w:val="00F2148F"/>
    <w:rsid w:val="00F25159"/>
    <w:rsid w:val="00F27F29"/>
    <w:rsid w:val="00F30507"/>
    <w:rsid w:val="00F30A94"/>
    <w:rsid w:val="00F310A1"/>
    <w:rsid w:val="00F326CF"/>
    <w:rsid w:val="00F32E1B"/>
    <w:rsid w:val="00F32E45"/>
    <w:rsid w:val="00F347EA"/>
    <w:rsid w:val="00F37834"/>
    <w:rsid w:val="00F40618"/>
    <w:rsid w:val="00F408EC"/>
    <w:rsid w:val="00F41EBD"/>
    <w:rsid w:val="00F42056"/>
    <w:rsid w:val="00F43749"/>
    <w:rsid w:val="00F44541"/>
    <w:rsid w:val="00F44833"/>
    <w:rsid w:val="00F44D8E"/>
    <w:rsid w:val="00F44EC7"/>
    <w:rsid w:val="00F46094"/>
    <w:rsid w:val="00F509A7"/>
    <w:rsid w:val="00F52E7A"/>
    <w:rsid w:val="00F54A26"/>
    <w:rsid w:val="00F556C9"/>
    <w:rsid w:val="00F5585A"/>
    <w:rsid w:val="00F56679"/>
    <w:rsid w:val="00F5753E"/>
    <w:rsid w:val="00F5775F"/>
    <w:rsid w:val="00F60002"/>
    <w:rsid w:val="00F637A6"/>
    <w:rsid w:val="00F64F78"/>
    <w:rsid w:val="00F6675B"/>
    <w:rsid w:val="00F676F7"/>
    <w:rsid w:val="00F677D1"/>
    <w:rsid w:val="00F67DB4"/>
    <w:rsid w:val="00F7008C"/>
    <w:rsid w:val="00F72381"/>
    <w:rsid w:val="00F729A3"/>
    <w:rsid w:val="00F72F14"/>
    <w:rsid w:val="00F75071"/>
    <w:rsid w:val="00F7535C"/>
    <w:rsid w:val="00F754E3"/>
    <w:rsid w:val="00F759B5"/>
    <w:rsid w:val="00F75B18"/>
    <w:rsid w:val="00F76355"/>
    <w:rsid w:val="00F768D7"/>
    <w:rsid w:val="00F77053"/>
    <w:rsid w:val="00F80954"/>
    <w:rsid w:val="00F827C8"/>
    <w:rsid w:val="00F869EC"/>
    <w:rsid w:val="00F913E6"/>
    <w:rsid w:val="00F91952"/>
    <w:rsid w:val="00F930FF"/>
    <w:rsid w:val="00F93267"/>
    <w:rsid w:val="00F94EAA"/>
    <w:rsid w:val="00F972B5"/>
    <w:rsid w:val="00F97DCB"/>
    <w:rsid w:val="00FA4FC4"/>
    <w:rsid w:val="00FB18AA"/>
    <w:rsid w:val="00FB1E35"/>
    <w:rsid w:val="00FB2041"/>
    <w:rsid w:val="00FB332A"/>
    <w:rsid w:val="00FB43B0"/>
    <w:rsid w:val="00FB6F3B"/>
    <w:rsid w:val="00FB7600"/>
    <w:rsid w:val="00FC0175"/>
    <w:rsid w:val="00FC221C"/>
    <w:rsid w:val="00FC3F8C"/>
    <w:rsid w:val="00FC58F7"/>
    <w:rsid w:val="00FD01D4"/>
    <w:rsid w:val="00FD160C"/>
    <w:rsid w:val="00FD16A6"/>
    <w:rsid w:val="00FD1790"/>
    <w:rsid w:val="00FD337B"/>
    <w:rsid w:val="00FD3D21"/>
    <w:rsid w:val="00FD4249"/>
    <w:rsid w:val="00FD62E8"/>
    <w:rsid w:val="00FD718A"/>
    <w:rsid w:val="00FE052C"/>
    <w:rsid w:val="00FE0AAF"/>
    <w:rsid w:val="00FE0E5D"/>
    <w:rsid w:val="00FE292A"/>
    <w:rsid w:val="00FE2CD1"/>
    <w:rsid w:val="00FE57E2"/>
    <w:rsid w:val="00FE60A5"/>
    <w:rsid w:val="00FE7A39"/>
    <w:rsid w:val="00FF0750"/>
    <w:rsid w:val="00FF090D"/>
    <w:rsid w:val="00FF43C7"/>
    <w:rsid w:val="00FF53D6"/>
    <w:rsid w:val="00FF59BE"/>
    <w:rsid w:val="00FF5A4A"/>
    <w:rsid w:val="00FF5C45"/>
    <w:rsid w:val="00FF5C9C"/>
    <w:rsid w:val="00FF6A3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74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74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0774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0774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24FFE"/>
    <w:pPr>
      <w:keepNext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6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1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749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7749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749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rsid w:val="00C0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4FFE"/>
    <w:rPr>
      <w:color w:val="5F5F5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024FFE"/>
    <w:rPr>
      <w:rFonts w:ascii="Times New Roman" w:eastAsia="Arial Unicode MS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FE"/>
  </w:style>
  <w:style w:type="character" w:customStyle="1" w:styleId="41">
    <w:name w:val="Заголовок №4_"/>
    <w:basedOn w:val="a0"/>
    <w:link w:val="42"/>
    <w:uiPriority w:val="99"/>
    <w:locked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d"/>
    <w:uiPriority w:val="99"/>
    <w:rsid w:val="00024FFE"/>
    <w:pPr>
      <w:shd w:val="clear" w:color="auto" w:fill="FFFFFF"/>
    </w:pPr>
    <w:rPr>
      <w:rFonts w:eastAsia="Arial Unicode MS"/>
      <w:sz w:val="20"/>
      <w:szCs w:val="20"/>
    </w:rPr>
  </w:style>
  <w:style w:type="character" w:customStyle="1" w:styleId="ad">
    <w:name w:val="Колонтитул_"/>
    <w:basedOn w:val="a0"/>
    <w:link w:val="ac"/>
    <w:uiPriority w:val="99"/>
    <w:locked/>
    <w:rsid w:val="00024FF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Колонтитул + 9"/>
    <w:aliases w:val="5 pt5,Полужирный"/>
    <w:basedOn w:val="ad"/>
    <w:uiPriority w:val="99"/>
    <w:rsid w:val="00024FFE"/>
    <w:rPr>
      <w:rFonts w:ascii="Times New Roman" w:eastAsia="Arial Unicode MS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sid w:val="00024FFE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4pt">
    <w:name w:val="Заголовок №3 + 14 pt"/>
    <w:aliases w:val="Полужирный3"/>
    <w:basedOn w:val="31"/>
    <w:uiPriority w:val="99"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24F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24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024FFE"/>
    <w:pPr>
      <w:shd w:val="clear" w:color="auto" w:fill="FFFFFF"/>
      <w:spacing w:before="1200" w:after="960" w:line="331" w:lineRule="exact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024FFE"/>
    <w:pPr>
      <w:shd w:val="clear" w:color="auto" w:fill="FFFFFF"/>
      <w:spacing w:before="960" w:line="326" w:lineRule="exact"/>
      <w:ind w:hanging="380"/>
      <w:jc w:val="both"/>
    </w:pPr>
    <w:rPr>
      <w:rFonts w:eastAsia="Arial Unicode MS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24FF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0">
    <w:name w:val="Заголовок №31"/>
    <w:basedOn w:val="a"/>
    <w:link w:val="31"/>
    <w:uiPriority w:val="99"/>
    <w:rsid w:val="00024FFE"/>
    <w:pPr>
      <w:shd w:val="clear" w:color="auto" w:fill="FFFFFF"/>
      <w:spacing w:after="660" w:line="312" w:lineRule="exact"/>
      <w:ind w:hanging="780"/>
      <w:outlineLvl w:val="2"/>
    </w:pPr>
    <w:rPr>
      <w:rFonts w:eastAsiaTheme="minorHAnsi"/>
      <w:sz w:val="29"/>
      <w:szCs w:val="29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24FFE"/>
    <w:pPr>
      <w:shd w:val="clear" w:color="auto" w:fill="FFFFFF"/>
      <w:spacing w:before="300" w:line="326" w:lineRule="exact"/>
      <w:outlineLvl w:val="3"/>
    </w:pPr>
    <w:rPr>
      <w:rFonts w:eastAsia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24FFE"/>
    <w:pPr>
      <w:shd w:val="clear" w:color="auto" w:fill="FFFFFF"/>
      <w:spacing w:after="360"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p3">
    <w:name w:val="p3"/>
    <w:basedOn w:val="a"/>
    <w:rsid w:val="00024FFE"/>
    <w:pPr>
      <w:spacing w:before="100" w:beforeAutospacing="1" w:after="100" w:afterAutospacing="1"/>
    </w:pPr>
    <w:rPr>
      <w:rFonts w:ascii="Calibri" w:eastAsia="Arial Unicode MS" w:hAnsi="Calibri" w:cs="Calibri"/>
    </w:rPr>
  </w:style>
  <w:style w:type="paragraph" w:customStyle="1" w:styleId="ConsPlusTitle">
    <w:name w:val="ConsPlusTitle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24FF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024F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4FFE"/>
  </w:style>
  <w:style w:type="paragraph" w:customStyle="1" w:styleId="Style6">
    <w:name w:val="Style6"/>
    <w:basedOn w:val="a"/>
    <w:uiPriority w:val="99"/>
    <w:rsid w:val="00024FF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</w:rPr>
  </w:style>
  <w:style w:type="character" w:customStyle="1" w:styleId="FontStyle45">
    <w:name w:val="Font Style45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74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74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0774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0774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24FFE"/>
    <w:pPr>
      <w:keepNext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6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1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749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7749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749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rsid w:val="00C0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4FFE"/>
    <w:rPr>
      <w:color w:val="5F5F5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024FFE"/>
    <w:rPr>
      <w:rFonts w:ascii="Times New Roman" w:eastAsia="Arial Unicode MS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FE"/>
  </w:style>
  <w:style w:type="character" w:customStyle="1" w:styleId="41">
    <w:name w:val="Заголовок №4_"/>
    <w:basedOn w:val="a0"/>
    <w:link w:val="42"/>
    <w:uiPriority w:val="99"/>
    <w:locked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d"/>
    <w:uiPriority w:val="99"/>
    <w:rsid w:val="00024FFE"/>
    <w:pPr>
      <w:shd w:val="clear" w:color="auto" w:fill="FFFFFF"/>
    </w:pPr>
    <w:rPr>
      <w:rFonts w:eastAsia="Arial Unicode MS"/>
      <w:sz w:val="20"/>
      <w:szCs w:val="20"/>
    </w:rPr>
  </w:style>
  <w:style w:type="character" w:customStyle="1" w:styleId="ad">
    <w:name w:val="Колонтитул_"/>
    <w:basedOn w:val="a0"/>
    <w:link w:val="ac"/>
    <w:uiPriority w:val="99"/>
    <w:locked/>
    <w:rsid w:val="00024FF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Колонтитул + 9"/>
    <w:aliases w:val="5 pt5,Полужирный"/>
    <w:basedOn w:val="ad"/>
    <w:uiPriority w:val="99"/>
    <w:rsid w:val="00024FFE"/>
    <w:rPr>
      <w:rFonts w:ascii="Times New Roman" w:eastAsia="Arial Unicode MS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sid w:val="00024FFE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4pt">
    <w:name w:val="Заголовок №3 + 14 pt"/>
    <w:aliases w:val="Полужирный3"/>
    <w:basedOn w:val="31"/>
    <w:uiPriority w:val="99"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24F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24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024FFE"/>
    <w:pPr>
      <w:shd w:val="clear" w:color="auto" w:fill="FFFFFF"/>
      <w:spacing w:before="1200" w:after="960" w:line="331" w:lineRule="exact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024FFE"/>
    <w:pPr>
      <w:shd w:val="clear" w:color="auto" w:fill="FFFFFF"/>
      <w:spacing w:before="960" w:line="326" w:lineRule="exact"/>
      <w:ind w:hanging="380"/>
      <w:jc w:val="both"/>
    </w:pPr>
    <w:rPr>
      <w:rFonts w:eastAsia="Arial Unicode MS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24FF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0">
    <w:name w:val="Заголовок №31"/>
    <w:basedOn w:val="a"/>
    <w:link w:val="31"/>
    <w:uiPriority w:val="99"/>
    <w:rsid w:val="00024FFE"/>
    <w:pPr>
      <w:shd w:val="clear" w:color="auto" w:fill="FFFFFF"/>
      <w:spacing w:after="660" w:line="312" w:lineRule="exact"/>
      <w:ind w:hanging="780"/>
      <w:outlineLvl w:val="2"/>
    </w:pPr>
    <w:rPr>
      <w:rFonts w:eastAsiaTheme="minorHAnsi"/>
      <w:sz w:val="29"/>
      <w:szCs w:val="29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24FFE"/>
    <w:pPr>
      <w:shd w:val="clear" w:color="auto" w:fill="FFFFFF"/>
      <w:spacing w:before="300" w:line="326" w:lineRule="exact"/>
      <w:outlineLvl w:val="3"/>
    </w:pPr>
    <w:rPr>
      <w:rFonts w:eastAsia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24FFE"/>
    <w:pPr>
      <w:shd w:val="clear" w:color="auto" w:fill="FFFFFF"/>
      <w:spacing w:after="360"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p3">
    <w:name w:val="p3"/>
    <w:basedOn w:val="a"/>
    <w:rsid w:val="00024FFE"/>
    <w:pPr>
      <w:spacing w:before="100" w:beforeAutospacing="1" w:after="100" w:afterAutospacing="1"/>
    </w:pPr>
    <w:rPr>
      <w:rFonts w:ascii="Calibri" w:eastAsia="Arial Unicode MS" w:hAnsi="Calibri" w:cs="Calibri"/>
    </w:rPr>
  </w:style>
  <w:style w:type="paragraph" w:customStyle="1" w:styleId="ConsPlusTitle">
    <w:name w:val="ConsPlusTitle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24FF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024F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4FFE"/>
  </w:style>
  <w:style w:type="paragraph" w:customStyle="1" w:styleId="Style6">
    <w:name w:val="Style6"/>
    <w:basedOn w:val="a"/>
    <w:uiPriority w:val="99"/>
    <w:rsid w:val="00024FF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</w:rPr>
  </w:style>
  <w:style w:type="character" w:customStyle="1" w:styleId="FontStyle45">
    <w:name w:val="Font Style45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6F363AAC3B5CDE7BC851BA158170D5C4FD44DA42CD6D07F4AE33BE56596783ABDED7B3D440F13C604A1FCCD5n8a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6F363AAC3B5CDE7BC851BA158170D5C4FD44DA42CD6D07F4AE33BE56596783ABDED7B3D440F13C604A1FCCD5n8a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6F363AAC3B5CDE7BC851BA158170D5C4FD44DA42CD6D07F4AE33BE56596783ABDED7B3D440F13C604A1FCCD5n8a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6F363AAC3B5CDE7BC851BA158170D5C4FD44DA42CD6D07F4AE33BE56596783ABDED7B3D440F13C604A1FCCD5n8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901725D1AD79CDD07726469064BAE5E054E665F2CB5FA7EA8A9D1127408A5902EC2F3358FjCO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20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10</cp:revision>
  <cp:lastPrinted>2020-05-06T07:35:00Z</cp:lastPrinted>
  <dcterms:created xsi:type="dcterms:W3CDTF">2020-04-14T14:13:00Z</dcterms:created>
  <dcterms:modified xsi:type="dcterms:W3CDTF">2020-05-07T08:19:00Z</dcterms:modified>
</cp:coreProperties>
</file>