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Актуальные вопросы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развития финансового рынка обсудили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участники конференции, проведенной на базе НИУ </w:t>
      </w:r>
      <w:r>
        <w:rPr>
          <w:rFonts w:ascii="Times New Roman" w:hAnsi="Times New Roman" w:cs="Times New Roman"/>
          <w:b/>
          <w:sz w:val="28"/>
          <w:szCs w:val="28"/>
        </w:rPr>
        <w:t xml:space="preserve">БелГУ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сентября </w:t>
      </w:r>
      <w:r>
        <w:rPr>
          <w:rFonts w:ascii="Times New Roman" w:hAnsi="Times New Roman" w:cs="Times New Roman"/>
          <w:sz w:val="28"/>
          <w:szCs w:val="28"/>
        </w:rPr>
        <w:t xml:space="preserve">на площадке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одного из ведущих экономических вузов ЦФО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елгородского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государственного университета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 xml:space="preserve">очередное пленарное заседание ежегодной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на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Состояние, барьеры и перспективы развития финансового рынка региона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доверительной и конкурентной среды в современных условиях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участие в котором</w:t>
      </w:r>
      <w:r>
        <w:rPr>
          <w:rFonts w:ascii="Times New Roman" w:hAnsi="Times New Roman" w:cs="Times New Roman"/>
          <w:sz w:val="28"/>
          <w:szCs w:val="28"/>
        </w:rPr>
        <w:t xml:space="preserve"> в очном и дистанционном форматах приняло более 280 человек.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выступили</w:t>
      </w:r>
      <w:r>
        <w:rPr>
          <w:rFonts w:ascii="Times New Roman" w:hAnsi="Times New Roman" w:cs="Times New Roman"/>
          <w:sz w:val="28"/>
          <w:szCs w:val="28"/>
        </w:rPr>
        <w:t xml:space="preserve"> Отде</w:t>
      </w:r>
      <w:r>
        <w:rPr>
          <w:rFonts w:ascii="Times New Roman" w:hAnsi="Times New Roman" w:cs="Times New Roman"/>
          <w:sz w:val="28"/>
          <w:szCs w:val="28"/>
        </w:rPr>
        <w:t xml:space="preserve">ление Белгород и НИУ </w:t>
      </w:r>
      <w:r>
        <w:rPr>
          <w:rFonts w:ascii="Times New Roman" w:hAnsi="Times New Roman" w:cs="Times New Roman"/>
          <w:sz w:val="28"/>
          <w:szCs w:val="28"/>
        </w:rPr>
        <w:t xml:space="preserve">БелГУ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 этом году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участники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конференции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обсудили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перспективные направления развития финансового рынка с фокусом на отдельные возможности внешнего финансирования. В частности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были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затронуты вопросы финансирования бизнеса посредством инвестици</w:t>
      </w:r>
      <w:bookmarkStart w:id="0" w:name="_GoBack"/>
      <w:r/>
      <w:bookmarkEnd w:id="0"/>
      <w:r>
        <w:rPr>
          <w:rFonts w:ascii="Times New Roman" w:hAnsi="Times New Roman" w:cs="Times New Roman"/>
          <w:spacing w:val="-6"/>
          <w:sz w:val="28"/>
          <w:szCs w:val="28"/>
        </w:rPr>
        <w:t xml:space="preserve">онных платформ, эмиссии облигаций, а также другие актуальные вопросы.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Спикерами мероприятия выступили заместитель начальника ГУ по ЦФО Тимоничева Ирина Николаевна,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представители Департамента стратегического развития финансового рынка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 Службы по защите прав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Банка России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министра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и промышленности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Зябрев</w:t>
      </w:r>
      <w:r>
        <w:rPr>
          <w:rFonts w:ascii="Times New Roman" w:hAnsi="Times New Roman" w:cs="Times New Roman"/>
          <w:sz w:val="28"/>
          <w:szCs w:val="28"/>
        </w:rPr>
        <w:t xml:space="preserve"> В.В. </w:t>
      </w:r>
      <w:r>
        <w:rPr>
          <w:rFonts w:ascii="Times New Roman" w:hAnsi="Times New Roman" w:cs="Times New Roman"/>
          <w:sz w:val="28"/>
          <w:szCs w:val="28"/>
        </w:rPr>
        <w:t xml:space="preserve">Своим видением и опытом поделились руководитель одной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инвестиционных платформ, а также эмитент биржевых облигаций из Белгородской области.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Обсуждаемые вопросы вызвали живой интерес у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би</w:t>
      </w:r>
      <w:r>
        <w:rPr>
          <w:rFonts w:ascii="Times New Roman" w:hAnsi="Times New Roman" w:cs="Times New Roman"/>
          <w:sz w:val="28"/>
          <w:szCs w:val="28"/>
        </w:rPr>
        <w:t xml:space="preserve">знес-</w:t>
      </w:r>
      <w:r>
        <w:rPr>
          <w:rFonts w:ascii="Times New Roman" w:hAnsi="Times New Roman" w:cs="Times New Roman"/>
          <w:sz w:val="28"/>
          <w:szCs w:val="28"/>
        </w:rPr>
        <w:t xml:space="preserve">сообщества</w:t>
      </w:r>
      <w:r>
        <w:rPr>
          <w:rFonts w:ascii="Times New Roman" w:hAnsi="Times New Roman" w:cs="Times New Roman"/>
          <w:sz w:val="28"/>
          <w:szCs w:val="28"/>
        </w:rPr>
        <w:t xml:space="preserve"> и деловых объединений.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Ирина Васильевна</dc:creator>
  <cp:revision>5</cp:revision>
  <dcterms:created xsi:type="dcterms:W3CDTF">2023-09-26T09:27:00Z</dcterms:created>
  <dcterms:modified xsi:type="dcterms:W3CDTF">2023-10-06T07:08:58Z</dcterms:modified>
</cp:coreProperties>
</file>